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8673" w14:textId="1036DC51" w:rsidR="005C7503" w:rsidRDefault="005C7503" w:rsidP="005C7503">
      <w:pPr>
        <w:jc w:val="center"/>
        <w:rPr>
          <w:rFonts w:ascii="Arial" w:hAnsi="Arial" w:cs="Arial"/>
          <w:szCs w:val="24"/>
        </w:rPr>
      </w:pPr>
      <w:r w:rsidRPr="00AA0049">
        <w:rPr>
          <w:rFonts w:ascii="Arial" w:hAnsi="Arial" w:cs="Arial"/>
          <w:szCs w:val="24"/>
        </w:rPr>
        <w:t>FICHA TÉCNICA</w:t>
      </w:r>
      <w:r w:rsidR="001345EF">
        <w:rPr>
          <w:rFonts w:ascii="Arial" w:hAnsi="Arial" w:cs="Arial"/>
          <w:szCs w:val="24"/>
        </w:rPr>
        <w:t xml:space="preserve"> 20</w:t>
      </w:r>
      <w:r w:rsidR="00A30E89">
        <w:rPr>
          <w:rFonts w:ascii="Arial" w:hAnsi="Arial" w:cs="Arial"/>
          <w:szCs w:val="24"/>
        </w:rPr>
        <w:t>2</w:t>
      </w:r>
      <w:r w:rsidR="007C6BB6">
        <w:rPr>
          <w:rFonts w:ascii="Arial" w:hAnsi="Arial" w:cs="Arial"/>
          <w:szCs w:val="24"/>
        </w:rPr>
        <w:t>4</w:t>
      </w:r>
    </w:p>
    <w:p w14:paraId="3E84E782" w14:textId="77777777" w:rsidR="005C7503" w:rsidRDefault="005C7503" w:rsidP="00A34CC6">
      <w:pPr>
        <w:jc w:val="both"/>
        <w:rPr>
          <w:rFonts w:ascii="Arial" w:hAnsi="Arial" w:cs="Arial"/>
          <w:szCs w:val="24"/>
        </w:rPr>
      </w:pPr>
    </w:p>
    <w:p w14:paraId="0BB23847" w14:textId="77777777" w:rsidR="00CA7078" w:rsidRDefault="001345EF" w:rsidP="001345EF">
      <w:pPr>
        <w:tabs>
          <w:tab w:val="center" w:pos="4845"/>
          <w:tab w:val="left" w:pos="7815"/>
        </w:tabs>
        <w:rPr>
          <w:rFonts w:ascii="Arial" w:hAnsi="Arial" w:cs="Arial"/>
          <w:szCs w:val="24"/>
        </w:rPr>
      </w:pPr>
      <w:r>
        <w:rPr>
          <w:rFonts w:ascii="Arial" w:hAnsi="Arial" w:cs="Arial"/>
          <w:szCs w:val="24"/>
        </w:rPr>
        <w:tab/>
      </w:r>
      <w:r w:rsidR="00CA7078">
        <w:rPr>
          <w:rFonts w:ascii="Arial" w:hAnsi="Arial" w:cs="Arial"/>
          <w:szCs w:val="24"/>
        </w:rPr>
        <w:t>MANTENIMIENTO PREVENTIVO</w:t>
      </w:r>
      <w:r>
        <w:rPr>
          <w:rFonts w:ascii="Arial" w:hAnsi="Arial" w:cs="Arial"/>
          <w:szCs w:val="24"/>
        </w:rPr>
        <w:tab/>
      </w:r>
    </w:p>
    <w:p w14:paraId="4F25AB4C" w14:textId="77777777" w:rsidR="005C7503" w:rsidRDefault="00783C77" w:rsidP="00CA7078">
      <w:pPr>
        <w:jc w:val="center"/>
        <w:rPr>
          <w:rFonts w:ascii="Arial" w:hAnsi="Arial" w:cs="Arial"/>
          <w:szCs w:val="24"/>
        </w:rPr>
      </w:pPr>
      <w:r>
        <w:rPr>
          <w:rFonts w:ascii="Arial" w:hAnsi="Arial" w:cs="Arial"/>
          <w:szCs w:val="24"/>
        </w:rPr>
        <w:t xml:space="preserve"> Y CORRECTIVO A SUBESTACIÓN ELECTRICA.</w:t>
      </w:r>
    </w:p>
    <w:p w14:paraId="73296297" w14:textId="77777777" w:rsidR="006B0135" w:rsidRDefault="006B0135" w:rsidP="00CA7078">
      <w:pPr>
        <w:jc w:val="center"/>
        <w:rPr>
          <w:rFonts w:ascii="Arial" w:hAnsi="Arial" w:cs="Arial"/>
          <w:szCs w:val="24"/>
        </w:rPr>
      </w:pPr>
    </w:p>
    <w:p w14:paraId="15B82ED9" w14:textId="77777777" w:rsidR="005C7503" w:rsidRDefault="005C7503" w:rsidP="00A34CC6">
      <w:pPr>
        <w:jc w:val="both"/>
        <w:rPr>
          <w:rFonts w:ascii="Arial" w:hAnsi="Arial" w:cs="Arial"/>
          <w:szCs w:val="24"/>
        </w:rPr>
      </w:pPr>
    </w:p>
    <w:p w14:paraId="55E9F533" w14:textId="77777777" w:rsidR="00852744" w:rsidRDefault="002E0EE9" w:rsidP="002E0EE9">
      <w:pPr>
        <w:pStyle w:val="Prrafodelista"/>
        <w:numPr>
          <w:ilvl w:val="0"/>
          <w:numId w:val="2"/>
        </w:numPr>
        <w:jc w:val="both"/>
        <w:rPr>
          <w:rFonts w:ascii="Arial" w:hAnsi="Arial" w:cs="Arial"/>
          <w:b/>
          <w:szCs w:val="24"/>
        </w:rPr>
      </w:pPr>
      <w:r w:rsidRPr="002E0EE9">
        <w:rPr>
          <w:rFonts w:ascii="Arial" w:hAnsi="Arial" w:cs="Arial"/>
          <w:b/>
          <w:szCs w:val="24"/>
        </w:rPr>
        <w:t>Descripción del servicio.</w:t>
      </w:r>
    </w:p>
    <w:p w14:paraId="0B70927A" w14:textId="77777777" w:rsidR="002E0EE9" w:rsidRDefault="002E0EE9" w:rsidP="002E0EE9">
      <w:pPr>
        <w:pStyle w:val="Prrafodelista"/>
        <w:jc w:val="both"/>
        <w:rPr>
          <w:rFonts w:ascii="Arial" w:hAnsi="Arial" w:cs="Arial"/>
          <w:b/>
          <w:szCs w:val="24"/>
        </w:rPr>
      </w:pPr>
    </w:p>
    <w:p w14:paraId="78B009D7" w14:textId="34AF911C" w:rsidR="002E0EE9" w:rsidRPr="002E0EE9" w:rsidRDefault="002E0EE9" w:rsidP="005159CA">
      <w:pPr>
        <w:jc w:val="both"/>
        <w:rPr>
          <w:rFonts w:ascii="Arial" w:hAnsi="Arial" w:cs="Arial"/>
          <w:szCs w:val="24"/>
        </w:rPr>
      </w:pPr>
      <w:r>
        <w:rPr>
          <w:rFonts w:ascii="Arial" w:hAnsi="Arial" w:cs="Arial"/>
          <w:szCs w:val="24"/>
        </w:rPr>
        <w:t xml:space="preserve">El servicio se </w:t>
      </w:r>
      <w:r w:rsidR="00866D2A">
        <w:rPr>
          <w:rFonts w:ascii="Arial" w:hAnsi="Arial" w:cs="Arial"/>
          <w:szCs w:val="24"/>
        </w:rPr>
        <w:t>llevará</w:t>
      </w:r>
      <w:r>
        <w:rPr>
          <w:rFonts w:ascii="Arial" w:hAnsi="Arial" w:cs="Arial"/>
          <w:szCs w:val="24"/>
        </w:rPr>
        <w:t xml:space="preserve"> cabo en dos ocasiones en el año en los meses de </w:t>
      </w:r>
      <w:r w:rsidR="004A5BF0">
        <w:rPr>
          <w:rFonts w:ascii="Arial" w:hAnsi="Arial" w:cs="Arial"/>
          <w:szCs w:val="24"/>
        </w:rPr>
        <w:t>junio</w:t>
      </w:r>
      <w:r>
        <w:rPr>
          <w:rFonts w:ascii="Arial" w:hAnsi="Arial" w:cs="Arial"/>
          <w:szCs w:val="24"/>
        </w:rPr>
        <w:t xml:space="preserve"> y </w:t>
      </w:r>
      <w:r w:rsidR="004A5BF0">
        <w:rPr>
          <w:rFonts w:ascii="Arial" w:hAnsi="Arial" w:cs="Arial"/>
          <w:szCs w:val="24"/>
        </w:rPr>
        <w:t>noviembre</w:t>
      </w:r>
      <w:r>
        <w:rPr>
          <w:rFonts w:ascii="Arial" w:hAnsi="Arial" w:cs="Arial"/>
          <w:szCs w:val="24"/>
        </w:rPr>
        <w:t xml:space="preserve">, que consiste en limpieza ajuste y el mantenimiento preventivo, correctivo de trasformadores, pozos de visita, tableros eléctricos de media y baja tensión, así como la inspección y balanceo de cargas, reparación de cortos y atención inmediata en cuanto a llamadas de emergencia se refiere, análisis de aceite una vez al año de bifenilos policlorados por laboratorios acreditados ante la SEMARNAT. </w:t>
      </w:r>
    </w:p>
    <w:p w14:paraId="14766DCD" w14:textId="77777777" w:rsidR="00852744" w:rsidRPr="00866D2A" w:rsidRDefault="00852744" w:rsidP="005159CA">
      <w:pPr>
        <w:jc w:val="both"/>
        <w:rPr>
          <w:rFonts w:ascii="Arial" w:hAnsi="Arial" w:cs="Arial"/>
          <w:sz w:val="22"/>
          <w:szCs w:val="24"/>
        </w:rPr>
      </w:pPr>
    </w:p>
    <w:p w14:paraId="1E5F0C25" w14:textId="77777777" w:rsidR="002E0EE9" w:rsidRPr="00866D2A" w:rsidRDefault="002E0EE9" w:rsidP="005159CA">
      <w:pPr>
        <w:pStyle w:val="Prrafodelista"/>
        <w:numPr>
          <w:ilvl w:val="0"/>
          <w:numId w:val="2"/>
        </w:numPr>
        <w:jc w:val="both"/>
        <w:rPr>
          <w:rFonts w:ascii="Arial" w:hAnsi="Arial" w:cs="Arial"/>
          <w:b/>
          <w:szCs w:val="28"/>
          <w:lang w:val="es-MX"/>
        </w:rPr>
      </w:pPr>
      <w:r w:rsidRPr="00866D2A">
        <w:rPr>
          <w:rFonts w:ascii="Arial" w:hAnsi="Arial" w:cs="Arial"/>
          <w:b/>
          <w:szCs w:val="28"/>
        </w:rPr>
        <w:t>Periodo de prestación del servicio.</w:t>
      </w:r>
    </w:p>
    <w:p w14:paraId="3F61A389" w14:textId="764680C9" w:rsidR="00866D2A" w:rsidRDefault="00866D2A" w:rsidP="005159CA">
      <w:pPr>
        <w:pStyle w:val="Prrafodelista"/>
        <w:jc w:val="both"/>
        <w:rPr>
          <w:rFonts w:ascii="Arial" w:hAnsi="Arial" w:cs="Arial"/>
          <w:szCs w:val="28"/>
          <w:lang w:val="es-MX"/>
        </w:rPr>
      </w:pPr>
      <w:r>
        <w:rPr>
          <w:rFonts w:ascii="Arial" w:hAnsi="Arial" w:cs="Arial"/>
          <w:szCs w:val="28"/>
          <w:lang w:val="es-MX"/>
        </w:rPr>
        <w:t>EL servicio tendrá una vigencia del 01 de enero del 202</w:t>
      </w:r>
      <w:r w:rsidR="00346115">
        <w:rPr>
          <w:rFonts w:ascii="Arial" w:hAnsi="Arial" w:cs="Arial"/>
          <w:szCs w:val="28"/>
          <w:lang w:val="es-MX"/>
        </w:rPr>
        <w:t>3</w:t>
      </w:r>
      <w:r>
        <w:rPr>
          <w:rFonts w:ascii="Arial" w:hAnsi="Arial" w:cs="Arial"/>
          <w:szCs w:val="28"/>
          <w:lang w:val="es-MX"/>
        </w:rPr>
        <w:t xml:space="preserve"> al 31 de diciembre 202</w:t>
      </w:r>
      <w:r w:rsidR="00346115">
        <w:rPr>
          <w:rFonts w:ascii="Arial" w:hAnsi="Arial" w:cs="Arial"/>
          <w:szCs w:val="28"/>
          <w:lang w:val="es-MX"/>
        </w:rPr>
        <w:t>3</w:t>
      </w:r>
      <w:r>
        <w:rPr>
          <w:rFonts w:ascii="Arial" w:hAnsi="Arial" w:cs="Arial"/>
          <w:szCs w:val="28"/>
          <w:lang w:val="es-MX"/>
        </w:rPr>
        <w:t>, con dos mantenimientos preventivos y correctivos al año uno en el mes de abril, y otro en el mes de septiembre.</w:t>
      </w:r>
    </w:p>
    <w:p w14:paraId="1FCB8C2C" w14:textId="77777777" w:rsidR="00866D2A" w:rsidRDefault="00866D2A" w:rsidP="005159CA">
      <w:pPr>
        <w:pStyle w:val="Prrafodelista"/>
        <w:jc w:val="both"/>
        <w:rPr>
          <w:rFonts w:ascii="Arial" w:hAnsi="Arial" w:cs="Arial"/>
          <w:szCs w:val="28"/>
          <w:lang w:val="es-MX"/>
        </w:rPr>
      </w:pPr>
    </w:p>
    <w:p w14:paraId="5ECD3FCF" w14:textId="77777777" w:rsidR="00866D2A" w:rsidRPr="00866D2A" w:rsidRDefault="00866D2A" w:rsidP="005159CA">
      <w:pPr>
        <w:pStyle w:val="Prrafodelista"/>
        <w:numPr>
          <w:ilvl w:val="0"/>
          <w:numId w:val="2"/>
        </w:numPr>
        <w:jc w:val="both"/>
        <w:rPr>
          <w:rFonts w:ascii="Arial" w:hAnsi="Arial" w:cs="Arial"/>
          <w:b/>
          <w:szCs w:val="28"/>
          <w:lang w:val="es-MX"/>
        </w:rPr>
      </w:pPr>
      <w:r w:rsidRPr="00866D2A">
        <w:rPr>
          <w:rFonts w:ascii="Arial" w:hAnsi="Arial" w:cs="Arial"/>
          <w:b/>
          <w:szCs w:val="28"/>
        </w:rPr>
        <w:t>Lugar en el que se prestará el servicio.</w:t>
      </w:r>
    </w:p>
    <w:p w14:paraId="0315E183" w14:textId="77777777" w:rsidR="005159CA" w:rsidRDefault="005159CA" w:rsidP="005159CA">
      <w:pPr>
        <w:pStyle w:val="Prrafodelista"/>
        <w:jc w:val="both"/>
        <w:rPr>
          <w:rFonts w:ascii="Arial" w:hAnsi="Arial" w:cs="Arial"/>
          <w:szCs w:val="28"/>
          <w:lang w:val="es-MX"/>
        </w:rPr>
      </w:pPr>
    </w:p>
    <w:p w14:paraId="797914FC" w14:textId="77777777" w:rsidR="00866D2A" w:rsidRDefault="00866D2A" w:rsidP="005159CA">
      <w:pPr>
        <w:pStyle w:val="Prrafodelista"/>
        <w:jc w:val="both"/>
        <w:rPr>
          <w:rFonts w:ascii="Arial" w:hAnsi="Arial" w:cs="Arial"/>
          <w:szCs w:val="28"/>
          <w:lang w:val="es-MX"/>
        </w:rPr>
      </w:pPr>
      <w:r>
        <w:rPr>
          <w:rFonts w:ascii="Arial" w:hAnsi="Arial" w:cs="Arial"/>
          <w:szCs w:val="28"/>
          <w:lang w:val="es-MX"/>
        </w:rPr>
        <w:t>El prestador del servicio tendrá que contar con la capacidad técnica y operativa para brindar el servicio en la Sala Regional Xalapa, que se encuentra en la Calle Rafael Sánchez Altamirano, No. 15 esquina Avenida Cuauhtémoc, Colonia Jardines de las Ánimas</w:t>
      </w:r>
      <w:r w:rsidR="005159CA">
        <w:rPr>
          <w:rFonts w:ascii="Arial" w:hAnsi="Arial" w:cs="Arial"/>
          <w:szCs w:val="28"/>
          <w:lang w:val="es-MX"/>
        </w:rPr>
        <w:t>, Fraccionamiento Valle Rubí, C.P. 91190, Xalapa Veracruz.</w:t>
      </w:r>
    </w:p>
    <w:p w14:paraId="352702CF" w14:textId="77777777" w:rsidR="005159CA" w:rsidRDefault="005159CA" w:rsidP="005159CA">
      <w:pPr>
        <w:pStyle w:val="Prrafodelista"/>
        <w:jc w:val="both"/>
        <w:rPr>
          <w:rFonts w:ascii="Arial" w:hAnsi="Arial" w:cs="Arial"/>
          <w:szCs w:val="28"/>
          <w:lang w:val="es-MX"/>
        </w:rPr>
      </w:pPr>
    </w:p>
    <w:p w14:paraId="34A381F6" w14:textId="77777777" w:rsidR="005159CA" w:rsidRPr="005159CA" w:rsidRDefault="005159CA" w:rsidP="005159CA">
      <w:pPr>
        <w:pStyle w:val="Prrafodelista"/>
        <w:numPr>
          <w:ilvl w:val="0"/>
          <w:numId w:val="2"/>
        </w:numPr>
        <w:rPr>
          <w:rFonts w:ascii="Arial" w:hAnsi="Arial" w:cs="Arial"/>
          <w:b/>
          <w:szCs w:val="28"/>
          <w:lang w:val="es-MX"/>
        </w:rPr>
      </w:pPr>
      <w:r w:rsidRPr="005159CA">
        <w:rPr>
          <w:rFonts w:ascii="Arial" w:hAnsi="Arial" w:cs="Arial"/>
          <w:b/>
          <w:szCs w:val="28"/>
        </w:rPr>
        <w:t>Forma en la que se prestará el servicio.</w:t>
      </w:r>
    </w:p>
    <w:p w14:paraId="7FBD8E22" w14:textId="77777777" w:rsidR="005159CA" w:rsidRDefault="005159CA" w:rsidP="005159CA">
      <w:pPr>
        <w:pStyle w:val="Prrafodelista"/>
        <w:jc w:val="both"/>
        <w:rPr>
          <w:rFonts w:ascii="Arial" w:hAnsi="Arial" w:cs="Arial"/>
          <w:szCs w:val="28"/>
          <w:lang w:val="es-MX"/>
        </w:rPr>
      </w:pPr>
    </w:p>
    <w:p w14:paraId="2602B167" w14:textId="77777777" w:rsidR="005159CA" w:rsidRDefault="005159CA" w:rsidP="005159CA">
      <w:pPr>
        <w:pStyle w:val="Prrafodelista"/>
        <w:jc w:val="both"/>
        <w:rPr>
          <w:rFonts w:ascii="Arial" w:hAnsi="Arial" w:cs="Arial"/>
          <w:szCs w:val="28"/>
          <w:lang w:val="es-MX"/>
        </w:rPr>
      </w:pPr>
      <w:r>
        <w:rPr>
          <w:rFonts w:ascii="Arial" w:hAnsi="Arial" w:cs="Arial"/>
          <w:szCs w:val="28"/>
          <w:lang w:val="es-MX"/>
        </w:rPr>
        <w:t xml:space="preserve">El proveedor adjudicado, deberá solicitar su acceso a las instalaciones al correo </w:t>
      </w:r>
      <w:hyperlink r:id="rId5" w:history="1">
        <w:r w:rsidRPr="00085E72">
          <w:rPr>
            <w:rStyle w:val="Hipervnculo"/>
            <w:rFonts w:ascii="Arial" w:hAnsi="Arial" w:cs="Arial"/>
            <w:szCs w:val="28"/>
            <w:lang w:val="es-MX"/>
          </w:rPr>
          <w:t>juan.nava@te.gob.mx</w:t>
        </w:r>
      </w:hyperlink>
      <w:r>
        <w:rPr>
          <w:rFonts w:ascii="Arial" w:hAnsi="Arial" w:cs="Arial"/>
          <w:szCs w:val="28"/>
          <w:lang w:val="es-MX"/>
        </w:rPr>
        <w:t>, en donde especificará la relación de personal que llevar</w:t>
      </w:r>
      <w:r w:rsidR="00B00FF5">
        <w:rPr>
          <w:rFonts w:ascii="Arial" w:hAnsi="Arial" w:cs="Arial"/>
          <w:szCs w:val="28"/>
          <w:lang w:val="es-MX"/>
        </w:rPr>
        <w:t>á</w:t>
      </w:r>
      <w:r>
        <w:rPr>
          <w:rFonts w:ascii="Arial" w:hAnsi="Arial" w:cs="Arial"/>
          <w:szCs w:val="28"/>
          <w:lang w:val="es-MX"/>
        </w:rPr>
        <w:t xml:space="preserve"> a cabo el mantenimiento, deberá contar con todos lo necesario para gestionar y realizar la libranza de la conexión con CFE para suspender el suministro de energía, </w:t>
      </w:r>
      <w:r w:rsidR="00B00FF5">
        <w:rPr>
          <w:rFonts w:ascii="Arial" w:hAnsi="Arial" w:cs="Arial"/>
          <w:szCs w:val="28"/>
          <w:lang w:val="es-MX"/>
        </w:rPr>
        <w:t>y poder realizar el mantenimiento, teniendo para ello 8 horas máximo para terminar su servicio, la fecha y hora será acordado con el Ing. Juan Javier Nava García, para dar de baja con anticipación los equipos del SITE, Aire Acondicionado, Elevador, Cajero y equipos del CCTV.</w:t>
      </w:r>
    </w:p>
    <w:p w14:paraId="505C8A6B" w14:textId="77777777" w:rsidR="00B00FF5" w:rsidRPr="00866D2A" w:rsidRDefault="00B00FF5" w:rsidP="005159CA">
      <w:pPr>
        <w:pStyle w:val="Prrafodelista"/>
        <w:jc w:val="both"/>
        <w:rPr>
          <w:rFonts w:ascii="Arial" w:hAnsi="Arial" w:cs="Arial"/>
          <w:szCs w:val="28"/>
          <w:lang w:val="es-MX"/>
        </w:rPr>
      </w:pPr>
    </w:p>
    <w:p w14:paraId="09370816" w14:textId="77777777" w:rsidR="00122FF7" w:rsidRPr="006A385E" w:rsidRDefault="00B00FF5" w:rsidP="006A385E">
      <w:pPr>
        <w:pStyle w:val="Prrafodelista"/>
        <w:numPr>
          <w:ilvl w:val="0"/>
          <w:numId w:val="2"/>
        </w:numPr>
        <w:jc w:val="both"/>
        <w:rPr>
          <w:rFonts w:ascii="Arial" w:hAnsi="Arial" w:cs="Arial"/>
          <w:szCs w:val="24"/>
        </w:rPr>
      </w:pPr>
      <w:r w:rsidRPr="006A385E">
        <w:rPr>
          <w:rFonts w:ascii="Arial" w:hAnsi="Arial" w:cs="Arial"/>
          <w:b/>
          <w:szCs w:val="24"/>
        </w:rPr>
        <w:t xml:space="preserve">Requisitos (Marca y modelos de los equipos a los que se dará el servicio). </w:t>
      </w:r>
    </w:p>
    <w:p w14:paraId="1F3DE5F9" w14:textId="77777777" w:rsidR="006A385E" w:rsidRPr="006A385E" w:rsidRDefault="006A385E" w:rsidP="006A385E">
      <w:pPr>
        <w:pStyle w:val="Prrafodelista"/>
        <w:jc w:val="both"/>
        <w:rPr>
          <w:rFonts w:ascii="Arial" w:hAnsi="Arial" w:cs="Arial"/>
          <w:b/>
          <w:szCs w:val="24"/>
        </w:rPr>
      </w:pPr>
    </w:p>
    <w:p w14:paraId="24AC3ADB" w14:textId="77777777" w:rsidR="00A34CC6" w:rsidRPr="00B00FF5" w:rsidRDefault="00783C77" w:rsidP="00A34CC6">
      <w:pPr>
        <w:jc w:val="both"/>
        <w:rPr>
          <w:rFonts w:ascii="Arial" w:hAnsi="Arial" w:cs="Arial"/>
          <w:b/>
          <w:szCs w:val="24"/>
        </w:rPr>
      </w:pPr>
      <w:r w:rsidRPr="00B00FF5">
        <w:rPr>
          <w:rFonts w:ascii="Arial" w:hAnsi="Arial" w:cs="Arial"/>
          <w:b/>
          <w:szCs w:val="24"/>
        </w:rPr>
        <w:t xml:space="preserve">La </w:t>
      </w:r>
      <w:r w:rsidR="00A34CC6" w:rsidRPr="00B00FF5">
        <w:rPr>
          <w:rFonts w:ascii="Arial" w:hAnsi="Arial" w:cs="Arial"/>
          <w:b/>
          <w:szCs w:val="24"/>
        </w:rPr>
        <w:t xml:space="preserve">Subdirección de </w:t>
      </w:r>
      <w:r w:rsidR="00A30E89" w:rsidRPr="00B00FF5">
        <w:rPr>
          <w:rFonts w:ascii="Arial" w:hAnsi="Arial" w:cs="Arial"/>
          <w:b/>
          <w:szCs w:val="24"/>
        </w:rPr>
        <w:t>Administración</w:t>
      </w:r>
      <w:r w:rsidR="00A34CC6" w:rsidRPr="00B00FF5">
        <w:rPr>
          <w:rFonts w:ascii="Arial" w:hAnsi="Arial" w:cs="Arial"/>
          <w:b/>
          <w:szCs w:val="24"/>
        </w:rPr>
        <w:t xml:space="preserve"> de esta Sala Regional</w:t>
      </w:r>
      <w:r w:rsidR="00122FF7">
        <w:rPr>
          <w:rFonts w:ascii="Arial" w:hAnsi="Arial" w:cs="Arial"/>
          <w:b/>
          <w:szCs w:val="24"/>
        </w:rPr>
        <w:t xml:space="preserve"> Xalapa</w:t>
      </w:r>
      <w:r w:rsidR="00A34CC6" w:rsidRPr="00B00FF5">
        <w:rPr>
          <w:rFonts w:ascii="Arial" w:hAnsi="Arial" w:cs="Arial"/>
          <w:b/>
          <w:szCs w:val="24"/>
        </w:rPr>
        <w:t xml:space="preserve">, las especificaciones para la contratación de este </w:t>
      </w:r>
      <w:r w:rsidR="002C4983" w:rsidRPr="00B00FF5">
        <w:rPr>
          <w:rFonts w:ascii="Arial" w:hAnsi="Arial" w:cs="Arial"/>
          <w:b/>
          <w:szCs w:val="24"/>
        </w:rPr>
        <w:t>servicio</w:t>
      </w:r>
      <w:r w:rsidR="00A34CC6" w:rsidRPr="00B00FF5">
        <w:rPr>
          <w:rFonts w:ascii="Arial" w:hAnsi="Arial" w:cs="Arial"/>
          <w:b/>
          <w:szCs w:val="24"/>
        </w:rPr>
        <w:t xml:space="preserve"> son las siguientes:</w:t>
      </w:r>
    </w:p>
    <w:p w14:paraId="7E5A9C47" w14:textId="77777777" w:rsidR="006B0135" w:rsidRDefault="006B0135" w:rsidP="00A34CC6">
      <w:pPr>
        <w:jc w:val="both"/>
        <w:rPr>
          <w:rFonts w:ascii="Arial" w:hAnsi="Arial" w:cs="Arial"/>
          <w:szCs w:val="24"/>
        </w:rPr>
      </w:pPr>
    </w:p>
    <w:p w14:paraId="752A3CE3" w14:textId="77777777" w:rsidR="00A34CC6" w:rsidRPr="008C21B9" w:rsidRDefault="00A34CC6" w:rsidP="00A34CC6">
      <w:pPr>
        <w:jc w:val="both"/>
        <w:rPr>
          <w:rFonts w:ascii="Arial" w:hAnsi="Arial" w:cs="Arial"/>
          <w:szCs w:val="24"/>
        </w:rPr>
      </w:pPr>
    </w:p>
    <w:tbl>
      <w:tblPr>
        <w:tblW w:w="0" w:type="auto"/>
        <w:tblBorders>
          <w:top w:val="single" w:sz="12" w:space="0" w:color="008000"/>
          <w:bottom w:val="single" w:sz="12" w:space="0" w:color="008000"/>
        </w:tblBorders>
        <w:tblLook w:val="04A0" w:firstRow="1" w:lastRow="0" w:firstColumn="1" w:lastColumn="0" w:noHBand="0" w:noVBand="1"/>
      </w:tblPr>
      <w:tblGrid>
        <w:gridCol w:w="910"/>
        <w:gridCol w:w="8429"/>
      </w:tblGrid>
      <w:tr w:rsidR="00A34CC6" w:rsidRPr="00FC1D3A" w14:paraId="633A250B" w14:textId="77777777" w:rsidTr="002C4983">
        <w:tc>
          <w:tcPr>
            <w:tcW w:w="9339" w:type="dxa"/>
            <w:gridSpan w:val="2"/>
            <w:tcBorders>
              <w:bottom w:val="single" w:sz="6" w:space="0" w:color="008000"/>
            </w:tcBorders>
            <w:shd w:val="clear" w:color="auto" w:fill="auto"/>
          </w:tcPr>
          <w:p w14:paraId="706EBC49" w14:textId="77777777" w:rsidR="00A34CC6" w:rsidRPr="00FC1D3A" w:rsidRDefault="00783C77" w:rsidP="00783C77">
            <w:pPr>
              <w:tabs>
                <w:tab w:val="left" w:pos="505"/>
              </w:tabs>
              <w:jc w:val="center"/>
              <w:rPr>
                <w:rFonts w:ascii="Arial" w:hAnsi="Arial" w:cs="Arial"/>
                <w:szCs w:val="24"/>
              </w:rPr>
            </w:pPr>
            <w:r>
              <w:rPr>
                <w:rFonts w:ascii="Arial" w:hAnsi="Arial" w:cs="Arial"/>
                <w:szCs w:val="24"/>
              </w:rPr>
              <w:t xml:space="preserve">ESPECIFICACIONES PARA EL </w:t>
            </w:r>
            <w:r w:rsidR="00A34CC6">
              <w:rPr>
                <w:rFonts w:ascii="Arial" w:hAnsi="Arial" w:cs="Arial"/>
                <w:szCs w:val="24"/>
              </w:rPr>
              <w:t>MANTENIMIENTO P</w:t>
            </w:r>
            <w:r>
              <w:rPr>
                <w:rFonts w:ascii="Arial" w:hAnsi="Arial" w:cs="Arial"/>
                <w:szCs w:val="24"/>
              </w:rPr>
              <w:t>REVENTIVO Y CORRECTIVO</w:t>
            </w:r>
            <w:r w:rsidR="00A34CC6">
              <w:rPr>
                <w:rFonts w:ascii="Arial" w:hAnsi="Arial" w:cs="Arial"/>
                <w:szCs w:val="24"/>
              </w:rPr>
              <w:t>.</w:t>
            </w:r>
          </w:p>
        </w:tc>
      </w:tr>
      <w:tr w:rsidR="00A34CC6" w:rsidRPr="00FC1D3A" w14:paraId="5A4F5D07" w14:textId="77777777" w:rsidTr="002C4983">
        <w:tc>
          <w:tcPr>
            <w:tcW w:w="910" w:type="dxa"/>
            <w:shd w:val="clear" w:color="auto" w:fill="auto"/>
          </w:tcPr>
          <w:p w14:paraId="48ABFFD2" w14:textId="77777777" w:rsidR="00A34CC6" w:rsidRPr="00FC1D3A" w:rsidRDefault="00A34CC6" w:rsidP="002C4983">
            <w:pPr>
              <w:tabs>
                <w:tab w:val="left" w:pos="505"/>
              </w:tabs>
              <w:jc w:val="both"/>
              <w:rPr>
                <w:rFonts w:ascii="Arial" w:hAnsi="Arial" w:cs="Arial"/>
                <w:sz w:val="16"/>
                <w:szCs w:val="16"/>
              </w:rPr>
            </w:pPr>
            <w:r>
              <w:rPr>
                <w:rFonts w:ascii="Arial" w:hAnsi="Arial" w:cs="Arial"/>
                <w:sz w:val="16"/>
                <w:szCs w:val="16"/>
              </w:rPr>
              <w:t>NO</w:t>
            </w:r>
          </w:p>
        </w:tc>
        <w:tc>
          <w:tcPr>
            <w:tcW w:w="8429" w:type="dxa"/>
            <w:shd w:val="clear" w:color="auto" w:fill="auto"/>
          </w:tcPr>
          <w:p w14:paraId="0981F98D" w14:textId="77777777" w:rsidR="00A34CC6" w:rsidRPr="00FC1D3A" w:rsidRDefault="00A34CC6" w:rsidP="002C4983">
            <w:pPr>
              <w:tabs>
                <w:tab w:val="left" w:pos="505"/>
              </w:tabs>
              <w:jc w:val="center"/>
              <w:rPr>
                <w:rFonts w:ascii="Arial" w:hAnsi="Arial" w:cs="Arial"/>
                <w:sz w:val="16"/>
                <w:szCs w:val="16"/>
              </w:rPr>
            </w:pPr>
            <w:r w:rsidRPr="00FC1D3A">
              <w:rPr>
                <w:rFonts w:ascii="Arial" w:hAnsi="Arial" w:cs="Arial"/>
                <w:sz w:val="18"/>
                <w:szCs w:val="18"/>
              </w:rPr>
              <w:t>DESCRIPCIÓN</w:t>
            </w:r>
          </w:p>
        </w:tc>
      </w:tr>
      <w:tr w:rsidR="00A34CC6" w:rsidRPr="00FC1D3A" w14:paraId="47AF8C09" w14:textId="77777777" w:rsidTr="002C4983">
        <w:tc>
          <w:tcPr>
            <w:tcW w:w="910" w:type="dxa"/>
            <w:shd w:val="clear" w:color="auto" w:fill="auto"/>
          </w:tcPr>
          <w:p w14:paraId="31B0C856" w14:textId="77777777" w:rsidR="00A34CC6" w:rsidRPr="00FC1D3A" w:rsidRDefault="00A34CC6" w:rsidP="002C4983">
            <w:pPr>
              <w:tabs>
                <w:tab w:val="left" w:pos="505"/>
              </w:tabs>
              <w:jc w:val="both"/>
              <w:rPr>
                <w:rFonts w:ascii="Arial" w:hAnsi="Arial" w:cs="Arial"/>
                <w:sz w:val="18"/>
                <w:szCs w:val="18"/>
              </w:rPr>
            </w:pPr>
            <w:r w:rsidRPr="00FC1D3A">
              <w:rPr>
                <w:rFonts w:ascii="Arial" w:hAnsi="Arial" w:cs="Arial"/>
                <w:sz w:val="18"/>
                <w:szCs w:val="18"/>
              </w:rPr>
              <w:t>1</w:t>
            </w:r>
          </w:p>
        </w:tc>
        <w:tc>
          <w:tcPr>
            <w:tcW w:w="8429" w:type="dxa"/>
            <w:shd w:val="clear" w:color="auto" w:fill="auto"/>
          </w:tcPr>
          <w:p w14:paraId="66024935" w14:textId="77777777" w:rsidR="00A34CC6" w:rsidRPr="008D4497" w:rsidRDefault="00A34CC6" w:rsidP="008D4497">
            <w:pPr>
              <w:spacing w:after="200"/>
              <w:ind w:right="-77"/>
              <w:jc w:val="both"/>
              <w:rPr>
                <w:rFonts w:ascii="Arial" w:hAnsi="Arial" w:cs="Arial"/>
                <w:sz w:val="18"/>
                <w:szCs w:val="18"/>
              </w:rPr>
            </w:pPr>
            <w:r w:rsidRPr="008D4497">
              <w:rPr>
                <w:rFonts w:ascii="Arial" w:hAnsi="Arial" w:cs="Arial"/>
                <w:sz w:val="18"/>
                <w:szCs w:val="18"/>
              </w:rPr>
              <w:t xml:space="preserve">Limpieza y ajuste de </w:t>
            </w:r>
            <w:proofErr w:type="gramStart"/>
            <w:r w:rsidRPr="008D4497">
              <w:rPr>
                <w:rFonts w:ascii="Arial" w:hAnsi="Arial" w:cs="Arial"/>
                <w:sz w:val="18"/>
                <w:szCs w:val="18"/>
              </w:rPr>
              <w:t>Transformador  UNO</w:t>
            </w:r>
            <w:proofErr w:type="gramEnd"/>
            <w:r w:rsidRPr="008D4497">
              <w:rPr>
                <w:rFonts w:ascii="Arial" w:hAnsi="Arial" w:cs="Arial"/>
                <w:sz w:val="18"/>
                <w:szCs w:val="18"/>
              </w:rPr>
              <w:t xml:space="preserve">, Trifásico de potencia en Aceite (TR1) Marca, </w:t>
            </w:r>
            <w:proofErr w:type="spellStart"/>
            <w:r w:rsidRPr="008D4497">
              <w:rPr>
                <w:rFonts w:ascii="Arial" w:hAnsi="Arial" w:cs="Arial"/>
                <w:sz w:val="18"/>
                <w:szCs w:val="18"/>
              </w:rPr>
              <w:t>Voltran</w:t>
            </w:r>
            <w:proofErr w:type="spellEnd"/>
            <w:r w:rsidRPr="008D4497">
              <w:rPr>
                <w:rFonts w:ascii="Arial" w:hAnsi="Arial" w:cs="Arial"/>
                <w:sz w:val="18"/>
                <w:szCs w:val="18"/>
              </w:rPr>
              <w:t xml:space="preserve"> de 750 </w:t>
            </w:r>
            <w:proofErr w:type="spellStart"/>
            <w:r w:rsidRPr="008D4497">
              <w:rPr>
                <w:rFonts w:ascii="Arial" w:hAnsi="Arial" w:cs="Arial"/>
                <w:sz w:val="18"/>
                <w:szCs w:val="18"/>
              </w:rPr>
              <w:t>Kva</w:t>
            </w:r>
            <w:proofErr w:type="spellEnd"/>
            <w:r w:rsidRPr="008D4497">
              <w:rPr>
                <w:rFonts w:ascii="Arial" w:hAnsi="Arial" w:cs="Arial"/>
                <w:sz w:val="18"/>
                <w:szCs w:val="18"/>
              </w:rPr>
              <w:t xml:space="preserve"> serie 13098, 13800, de 480/277 V, % Z 6,601 A, a 85 Grados Centígrados. Tipo ONAN frecuencia </w:t>
            </w:r>
            <w:proofErr w:type="gramStart"/>
            <w:r w:rsidRPr="008D4497">
              <w:rPr>
                <w:rFonts w:ascii="Arial" w:hAnsi="Arial" w:cs="Arial"/>
                <w:sz w:val="18"/>
                <w:szCs w:val="18"/>
              </w:rPr>
              <w:t>de :</w:t>
            </w:r>
            <w:proofErr w:type="gramEnd"/>
            <w:r w:rsidRPr="008D4497">
              <w:rPr>
                <w:rFonts w:ascii="Arial" w:hAnsi="Arial" w:cs="Arial"/>
                <w:sz w:val="18"/>
                <w:szCs w:val="18"/>
              </w:rPr>
              <w:t xml:space="preserve"> 60 HZ de elevación 65 grados centígrados, clase de 15 KV, NBAI AT 110 KV BT 45 KV de altitud 2300 msnm</w:t>
            </w:r>
            <w:r w:rsidR="008D4497" w:rsidRPr="008D4497">
              <w:rPr>
                <w:rFonts w:ascii="Arial" w:hAnsi="Arial" w:cs="Arial"/>
                <w:sz w:val="18"/>
                <w:szCs w:val="18"/>
              </w:rPr>
              <w:t>, para su correcto funcionamiento</w:t>
            </w:r>
            <w:r w:rsidR="008D4497">
              <w:rPr>
                <w:rFonts w:ascii="Arial" w:hAnsi="Arial" w:cs="Arial"/>
                <w:sz w:val="18"/>
                <w:szCs w:val="18"/>
              </w:rPr>
              <w:t>.</w:t>
            </w:r>
            <w:r w:rsidR="002C4983">
              <w:rPr>
                <w:rFonts w:ascii="Arial" w:hAnsi="Arial" w:cs="Arial"/>
                <w:sz w:val="18"/>
                <w:szCs w:val="18"/>
              </w:rPr>
              <w:t xml:space="preserve"> Análisis de aceite, libre de bifenilos policlorados y resultados por laboratorios acreditados ante la EMA.</w:t>
            </w:r>
          </w:p>
          <w:p w14:paraId="00BF586A" w14:textId="77777777" w:rsidR="008D4497" w:rsidRPr="00FC1D3A" w:rsidRDefault="008D4497" w:rsidP="002C4983">
            <w:pPr>
              <w:tabs>
                <w:tab w:val="left" w:pos="505"/>
              </w:tabs>
              <w:jc w:val="both"/>
              <w:rPr>
                <w:rFonts w:ascii="Arial" w:hAnsi="Arial" w:cs="Arial"/>
                <w:sz w:val="18"/>
                <w:szCs w:val="18"/>
              </w:rPr>
            </w:pPr>
          </w:p>
        </w:tc>
      </w:tr>
      <w:tr w:rsidR="00A34CC6" w:rsidRPr="008D4497" w14:paraId="6207071C" w14:textId="77777777" w:rsidTr="002C4983">
        <w:tc>
          <w:tcPr>
            <w:tcW w:w="910" w:type="dxa"/>
            <w:shd w:val="clear" w:color="auto" w:fill="auto"/>
          </w:tcPr>
          <w:p w14:paraId="349C1195" w14:textId="77777777" w:rsidR="00A34CC6" w:rsidRPr="00FC1D3A" w:rsidRDefault="00A34CC6" w:rsidP="002C4983">
            <w:pPr>
              <w:tabs>
                <w:tab w:val="left" w:pos="505"/>
              </w:tabs>
              <w:jc w:val="both"/>
              <w:rPr>
                <w:rFonts w:ascii="Arial" w:hAnsi="Arial" w:cs="Arial"/>
                <w:sz w:val="18"/>
                <w:szCs w:val="18"/>
              </w:rPr>
            </w:pPr>
            <w:r w:rsidRPr="00FC1D3A">
              <w:rPr>
                <w:rFonts w:ascii="Arial" w:hAnsi="Arial" w:cs="Arial"/>
                <w:sz w:val="18"/>
                <w:szCs w:val="18"/>
              </w:rPr>
              <w:t>2</w:t>
            </w:r>
          </w:p>
        </w:tc>
        <w:tc>
          <w:tcPr>
            <w:tcW w:w="8429" w:type="dxa"/>
            <w:shd w:val="clear" w:color="auto" w:fill="auto"/>
          </w:tcPr>
          <w:p w14:paraId="625B5E0A" w14:textId="77777777" w:rsidR="00A34CC6" w:rsidRDefault="00A34CC6" w:rsidP="002C4983">
            <w:pPr>
              <w:tabs>
                <w:tab w:val="left" w:pos="505"/>
              </w:tabs>
              <w:jc w:val="both"/>
              <w:rPr>
                <w:rFonts w:ascii="Arial" w:hAnsi="Arial" w:cs="Arial"/>
                <w:sz w:val="18"/>
                <w:szCs w:val="18"/>
                <w:lang w:val="es-MX"/>
              </w:rPr>
            </w:pPr>
            <w:r>
              <w:rPr>
                <w:rFonts w:ascii="Arial" w:hAnsi="Arial" w:cs="Arial"/>
                <w:sz w:val="18"/>
                <w:szCs w:val="18"/>
              </w:rPr>
              <w:t xml:space="preserve">Limpieza y </w:t>
            </w:r>
            <w:proofErr w:type="gramStart"/>
            <w:r>
              <w:rPr>
                <w:rFonts w:ascii="Arial" w:hAnsi="Arial" w:cs="Arial"/>
                <w:sz w:val="18"/>
                <w:szCs w:val="18"/>
              </w:rPr>
              <w:t>ajuste</w:t>
            </w:r>
            <w:proofErr w:type="gramEnd"/>
            <w:r>
              <w:rPr>
                <w:rFonts w:ascii="Arial" w:hAnsi="Arial" w:cs="Arial"/>
                <w:sz w:val="18"/>
                <w:szCs w:val="18"/>
              </w:rPr>
              <w:t xml:space="preserve"> así como pruebas de voltaje y corriente de Transformador 2 tipo seco (TR2) </w:t>
            </w:r>
            <w:proofErr w:type="spellStart"/>
            <w:r>
              <w:rPr>
                <w:rFonts w:ascii="Arial" w:hAnsi="Arial" w:cs="Arial"/>
                <w:sz w:val="18"/>
                <w:szCs w:val="18"/>
              </w:rPr>
              <w:t>Mca</w:t>
            </w:r>
            <w:proofErr w:type="spellEnd"/>
            <w:r>
              <w:rPr>
                <w:rFonts w:ascii="Arial" w:hAnsi="Arial" w:cs="Arial"/>
                <w:sz w:val="18"/>
                <w:szCs w:val="18"/>
              </w:rPr>
              <w:t xml:space="preserve">. </w:t>
            </w:r>
            <w:r w:rsidRPr="003E2255">
              <w:rPr>
                <w:rFonts w:ascii="Arial" w:hAnsi="Arial" w:cs="Arial"/>
                <w:sz w:val="18"/>
                <w:szCs w:val="18"/>
                <w:lang w:val="en-US"/>
              </w:rPr>
              <w:t xml:space="preserve">Square D company, CAT No. 30T132 H KVAS 30, At 480, At. </w:t>
            </w:r>
            <w:proofErr w:type="spellStart"/>
            <w:r w:rsidRPr="003E2255">
              <w:rPr>
                <w:rFonts w:ascii="Arial" w:hAnsi="Arial" w:cs="Arial"/>
                <w:sz w:val="18"/>
                <w:szCs w:val="18"/>
                <w:lang w:val="es-MX"/>
              </w:rPr>
              <w:t>Amps</w:t>
            </w:r>
            <w:proofErr w:type="spellEnd"/>
            <w:r w:rsidRPr="003E2255">
              <w:rPr>
                <w:rFonts w:ascii="Arial" w:hAnsi="Arial" w:cs="Arial"/>
                <w:sz w:val="18"/>
                <w:szCs w:val="18"/>
                <w:lang w:val="es-MX"/>
              </w:rPr>
              <w:t xml:space="preserve"> de 36.1 Hz a 60, % IZ4.81, B.T. 220 </w:t>
            </w:r>
            <w:r w:rsidRPr="003E2255">
              <w:rPr>
                <w:rFonts w:ascii="Arial" w:hAnsi="Arial" w:cs="Arial"/>
                <w:sz w:val="18"/>
                <w:szCs w:val="18"/>
                <w:lang w:val="es-MX"/>
              </w:rPr>
              <w:lastRenderedPageBreak/>
              <w:t xml:space="preserve">y /127 BT </w:t>
            </w:r>
            <w:proofErr w:type="spellStart"/>
            <w:r w:rsidRPr="003E2255">
              <w:rPr>
                <w:rFonts w:ascii="Arial" w:hAnsi="Arial" w:cs="Arial"/>
                <w:sz w:val="18"/>
                <w:szCs w:val="18"/>
                <w:lang w:val="es-MX"/>
              </w:rPr>
              <w:t>Amps</w:t>
            </w:r>
            <w:proofErr w:type="spellEnd"/>
            <w:r w:rsidRPr="003E2255">
              <w:rPr>
                <w:rFonts w:ascii="Arial" w:hAnsi="Arial" w:cs="Arial"/>
                <w:sz w:val="18"/>
                <w:szCs w:val="18"/>
                <w:lang w:val="es-MX"/>
              </w:rPr>
              <w:t xml:space="preserve"> 78.7 Peso 113 Kg</w:t>
            </w:r>
            <w:r>
              <w:rPr>
                <w:rFonts w:ascii="Arial" w:hAnsi="Arial" w:cs="Arial"/>
                <w:sz w:val="18"/>
                <w:szCs w:val="18"/>
                <w:lang w:val="es-MX"/>
              </w:rPr>
              <w:t>,  Clase  AA 220 Grados C. Sistema Aislante P/ 150. Gados de elevación, Estilo No. 33349-211</w:t>
            </w:r>
            <w:r w:rsidR="008D4497">
              <w:rPr>
                <w:rFonts w:ascii="Arial" w:hAnsi="Arial" w:cs="Arial"/>
                <w:sz w:val="18"/>
                <w:szCs w:val="18"/>
                <w:lang w:val="es-MX"/>
              </w:rPr>
              <w:t>20-002 Tipo SO, Tipo 224 T S22C,</w:t>
            </w:r>
            <w:r w:rsidR="008D4497" w:rsidRPr="008D4497">
              <w:rPr>
                <w:rFonts w:ascii="Arial" w:hAnsi="Arial" w:cs="Arial"/>
                <w:sz w:val="18"/>
                <w:szCs w:val="18"/>
              </w:rPr>
              <w:t xml:space="preserve"> para su correcto funcionamiento</w:t>
            </w:r>
            <w:r w:rsidR="008D4497">
              <w:rPr>
                <w:rFonts w:ascii="Arial" w:hAnsi="Arial" w:cs="Arial"/>
                <w:sz w:val="18"/>
                <w:szCs w:val="18"/>
              </w:rPr>
              <w:t>.</w:t>
            </w:r>
          </w:p>
          <w:p w14:paraId="66338876" w14:textId="77777777" w:rsidR="008D4497" w:rsidRPr="003E2255" w:rsidRDefault="008D4497" w:rsidP="002C4983">
            <w:pPr>
              <w:tabs>
                <w:tab w:val="left" w:pos="505"/>
              </w:tabs>
              <w:jc w:val="both"/>
              <w:rPr>
                <w:rFonts w:ascii="Arial" w:hAnsi="Arial" w:cs="Arial"/>
                <w:sz w:val="18"/>
                <w:szCs w:val="18"/>
                <w:lang w:val="es-MX"/>
              </w:rPr>
            </w:pPr>
          </w:p>
        </w:tc>
      </w:tr>
      <w:tr w:rsidR="00A34CC6" w:rsidRPr="00FC1D3A" w14:paraId="19D330CD" w14:textId="77777777" w:rsidTr="002C4983">
        <w:tc>
          <w:tcPr>
            <w:tcW w:w="910" w:type="dxa"/>
            <w:shd w:val="clear" w:color="auto" w:fill="auto"/>
          </w:tcPr>
          <w:p w14:paraId="42A89AC2" w14:textId="77777777" w:rsidR="00A34CC6" w:rsidRPr="00FC1D3A" w:rsidRDefault="00A34CC6" w:rsidP="002C4983">
            <w:pPr>
              <w:tabs>
                <w:tab w:val="left" w:pos="505"/>
              </w:tabs>
              <w:jc w:val="both"/>
              <w:rPr>
                <w:rFonts w:ascii="Arial" w:hAnsi="Arial" w:cs="Arial"/>
                <w:sz w:val="18"/>
                <w:szCs w:val="18"/>
              </w:rPr>
            </w:pPr>
            <w:r w:rsidRPr="00FC1D3A">
              <w:rPr>
                <w:rFonts w:ascii="Arial" w:hAnsi="Arial" w:cs="Arial"/>
                <w:sz w:val="18"/>
                <w:szCs w:val="18"/>
              </w:rPr>
              <w:lastRenderedPageBreak/>
              <w:t>3</w:t>
            </w:r>
          </w:p>
        </w:tc>
        <w:tc>
          <w:tcPr>
            <w:tcW w:w="8429" w:type="dxa"/>
            <w:shd w:val="clear" w:color="auto" w:fill="auto"/>
          </w:tcPr>
          <w:p w14:paraId="5945D94B" w14:textId="77777777" w:rsidR="00A34CC6" w:rsidRDefault="00A34CC6" w:rsidP="002C4983">
            <w:pPr>
              <w:tabs>
                <w:tab w:val="left" w:pos="505"/>
              </w:tabs>
              <w:jc w:val="both"/>
              <w:rPr>
                <w:rFonts w:ascii="Arial" w:hAnsi="Arial" w:cs="Arial"/>
                <w:sz w:val="18"/>
                <w:szCs w:val="18"/>
              </w:rPr>
            </w:pPr>
            <w:r w:rsidRPr="003E2255">
              <w:rPr>
                <w:rFonts w:ascii="Arial" w:hAnsi="Arial" w:cs="Arial"/>
                <w:sz w:val="18"/>
                <w:szCs w:val="18"/>
              </w:rPr>
              <w:t xml:space="preserve">Limpieza y </w:t>
            </w:r>
            <w:proofErr w:type="gramStart"/>
            <w:r w:rsidRPr="003E2255">
              <w:rPr>
                <w:rFonts w:ascii="Arial" w:hAnsi="Arial" w:cs="Arial"/>
                <w:sz w:val="18"/>
                <w:szCs w:val="18"/>
              </w:rPr>
              <w:t>ajuste</w:t>
            </w:r>
            <w:proofErr w:type="gramEnd"/>
            <w:r w:rsidRPr="003E2255">
              <w:rPr>
                <w:rFonts w:ascii="Arial" w:hAnsi="Arial" w:cs="Arial"/>
                <w:sz w:val="18"/>
                <w:szCs w:val="18"/>
              </w:rPr>
              <w:t xml:space="preserve"> así como pruebas de voltaj</w:t>
            </w:r>
            <w:r>
              <w:rPr>
                <w:rFonts w:ascii="Arial" w:hAnsi="Arial" w:cs="Arial"/>
                <w:sz w:val="18"/>
                <w:szCs w:val="18"/>
              </w:rPr>
              <w:t>e y corriente de Transformador 3 tipo seco (TR3</w:t>
            </w:r>
            <w:r w:rsidRPr="003E2255">
              <w:rPr>
                <w:rFonts w:ascii="Arial" w:hAnsi="Arial" w:cs="Arial"/>
                <w:sz w:val="18"/>
                <w:szCs w:val="18"/>
              </w:rPr>
              <w:t xml:space="preserve">) </w:t>
            </w:r>
            <w:proofErr w:type="spellStart"/>
            <w:r w:rsidRPr="003E2255">
              <w:rPr>
                <w:rFonts w:ascii="Arial" w:hAnsi="Arial" w:cs="Arial"/>
                <w:sz w:val="18"/>
                <w:szCs w:val="18"/>
              </w:rPr>
              <w:t>Mca</w:t>
            </w:r>
            <w:proofErr w:type="spellEnd"/>
            <w:r w:rsidRPr="003E2255">
              <w:rPr>
                <w:rFonts w:ascii="Arial" w:hAnsi="Arial" w:cs="Arial"/>
                <w:sz w:val="18"/>
                <w:szCs w:val="18"/>
              </w:rPr>
              <w:t xml:space="preserve">. </w:t>
            </w:r>
            <w:r w:rsidRPr="00C30879">
              <w:rPr>
                <w:rFonts w:ascii="Arial" w:hAnsi="Arial" w:cs="Arial"/>
                <w:sz w:val="18"/>
                <w:szCs w:val="18"/>
              </w:rPr>
              <w:t xml:space="preserve">Square D </w:t>
            </w:r>
            <w:proofErr w:type="spellStart"/>
            <w:r w:rsidRPr="00C30879">
              <w:rPr>
                <w:rFonts w:ascii="Arial" w:hAnsi="Arial" w:cs="Arial"/>
                <w:sz w:val="18"/>
                <w:szCs w:val="18"/>
              </w:rPr>
              <w:t>company</w:t>
            </w:r>
            <w:proofErr w:type="spellEnd"/>
            <w:r w:rsidRPr="00C30879">
              <w:rPr>
                <w:rFonts w:ascii="Arial" w:hAnsi="Arial" w:cs="Arial"/>
                <w:sz w:val="18"/>
                <w:szCs w:val="18"/>
              </w:rPr>
              <w:t>, CAT No. 300T132H</w:t>
            </w:r>
            <w:r>
              <w:rPr>
                <w:rFonts w:ascii="Arial" w:hAnsi="Arial" w:cs="Arial"/>
                <w:sz w:val="18"/>
                <w:szCs w:val="18"/>
              </w:rPr>
              <w:t xml:space="preserve"> KVA</w:t>
            </w:r>
            <w:r w:rsidRPr="00C30879">
              <w:rPr>
                <w:rFonts w:ascii="Arial" w:hAnsi="Arial" w:cs="Arial"/>
                <w:sz w:val="18"/>
                <w:szCs w:val="18"/>
              </w:rPr>
              <w:t xml:space="preserve"> 300, At 480, At. </w:t>
            </w:r>
            <w:proofErr w:type="spellStart"/>
            <w:r>
              <w:rPr>
                <w:rFonts w:ascii="Arial" w:hAnsi="Arial" w:cs="Arial"/>
                <w:sz w:val="18"/>
                <w:szCs w:val="18"/>
              </w:rPr>
              <w:t>Amps</w:t>
            </w:r>
            <w:proofErr w:type="spellEnd"/>
            <w:r>
              <w:rPr>
                <w:rFonts w:ascii="Arial" w:hAnsi="Arial" w:cs="Arial"/>
                <w:sz w:val="18"/>
                <w:szCs w:val="18"/>
              </w:rPr>
              <w:t xml:space="preserve"> de 36.</w:t>
            </w:r>
            <w:r w:rsidRPr="003E2255">
              <w:rPr>
                <w:rFonts w:ascii="Arial" w:hAnsi="Arial" w:cs="Arial"/>
                <w:sz w:val="18"/>
                <w:szCs w:val="18"/>
              </w:rPr>
              <w:t>1 Hz a 60, % I</w:t>
            </w:r>
            <w:r>
              <w:rPr>
                <w:rFonts w:ascii="Arial" w:hAnsi="Arial" w:cs="Arial"/>
                <w:sz w:val="18"/>
                <w:szCs w:val="18"/>
              </w:rPr>
              <w:t>Z4.79</w:t>
            </w:r>
            <w:r w:rsidRPr="003E2255">
              <w:rPr>
                <w:rFonts w:ascii="Arial" w:hAnsi="Arial" w:cs="Arial"/>
                <w:sz w:val="18"/>
                <w:szCs w:val="18"/>
              </w:rPr>
              <w:t xml:space="preserve">, B.T. 220 y /127 BT </w:t>
            </w:r>
            <w:proofErr w:type="spellStart"/>
            <w:r w:rsidRPr="003E2255">
              <w:rPr>
                <w:rFonts w:ascii="Arial" w:hAnsi="Arial" w:cs="Arial"/>
                <w:sz w:val="18"/>
                <w:szCs w:val="18"/>
              </w:rPr>
              <w:t>Amps</w:t>
            </w:r>
            <w:proofErr w:type="spellEnd"/>
            <w:r w:rsidRPr="003E2255">
              <w:rPr>
                <w:rFonts w:ascii="Arial" w:hAnsi="Arial" w:cs="Arial"/>
                <w:sz w:val="18"/>
                <w:szCs w:val="18"/>
              </w:rPr>
              <w:t xml:space="preserve"> 78</w:t>
            </w:r>
            <w:r>
              <w:rPr>
                <w:rFonts w:ascii="Arial" w:hAnsi="Arial" w:cs="Arial"/>
                <w:sz w:val="18"/>
                <w:szCs w:val="18"/>
              </w:rPr>
              <w:t>7 Peso 667</w:t>
            </w:r>
            <w:r w:rsidRPr="003E2255">
              <w:rPr>
                <w:rFonts w:ascii="Arial" w:hAnsi="Arial" w:cs="Arial"/>
                <w:sz w:val="18"/>
                <w:szCs w:val="18"/>
              </w:rPr>
              <w:t xml:space="preserve"> </w:t>
            </w:r>
            <w:proofErr w:type="gramStart"/>
            <w:r w:rsidRPr="003E2255">
              <w:rPr>
                <w:rFonts w:ascii="Arial" w:hAnsi="Arial" w:cs="Arial"/>
                <w:sz w:val="18"/>
                <w:szCs w:val="18"/>
              </w:rPr>
              <w:t>Kg,  Clase</w:t>
            </w:r>
            <w:proofErr w:type="gramEnd"/>
            <w:r w:rsidRPr="003E2255">
              <w:rPr>
                <w:rFonts w:ascii="Arial" w:hAnsi="Arial" w:cs="Arial"/>
                <w:sz w:val="18"/>
                <w:szCs w:val="18"/>
              </w:rPr>
              <w:t xml:space="preserve">  AA</w:t>
            </w:r>
            <w:r>
              <w:rPr>
                <w:rFonts w:ascii="Arial" w:hAnsi="Arial" w:cs="Arial"/>
                <w:sz w:val="18"/>
                <w:szCs w:val="18"/>
              </w:rPr>
              <w:t xml:space="preserve"> </w:t>
            </w:r>
            <w:r w:rsidRPr="003E2255">
              <w:rPr>
                <w:rFonts w:ascii="Arial" w:hAnsi="Arial" w:cs="Arial"/>
                <w:sz w:val="18"/>
                <w:szCs w:val="18"/>
              </w:rPr>
              <w:t xml:space="preserve"> </w:t>
            </w:r>
            <w:r>
              <w:rPr>
                <w:rFonts w:ascii="Arial" w:hAnsi="Arial" w:cs="Arial"/>
                <w:sz w:val="18"/>
                <w:szCs w:val="18"/>
              </w:rPr>
              <w:t>220</w:t>
            </w:r>
            <w:r w:rsidRPr="003E2255">
              <w:rPr>
                <w:rFonts w:ascii="Arial" w:hAnsi="Arial" w:cs="Arial"/>
                <w:sz w:val="18"/>
                <w:szCs w:val="18"/>
              </w:rPr>
              <w:t xml:space="preserve"> Grados C. Sistema Aislante P/ 150. Gados de elevación, Estilo No. </w:t>
            </w:r>
            <w:r>
              <w:rPr>
                <w:rFonts w:ascii="Arial" w:hAnsi="Arial" w:cs="Arial"/>
                <w:sz w:val="18"/>
                <w:szCs w:val="18"/>
              </w:rPr>
              <w:t>35949-21112-005</w:t>
            </w:r>
            <w:r w:rsidRPr="003E2255">
              <w:rPr>
                <w:rFonts w:ascii="Arial" w:hAnsi="Arial" w:cs="Arial"/>
                <w:sz w:val="18"/>
                <w:szCs w:val="18"/>
              </w:rPr>
              <w:t xml:space="preserve"> Tipo SO, Tipo </w:t>
            </w:r>
            <w:r>
              <w:rPr>
                <w:rFonts w:ascii="Arial" w:hAnsi="Arial" w:cs="Arial"/>
                <w:sz w:val="18"/>
                <w:szCs w:val="18"/>
              </w:rPr>
              <w:t>2</w:t>
            </w:r>
            <w:r w:rsidR="008D4497">
              <w:rPr>
                <w:rFonts w:ascii="Arial" w:hAnsi="Arial" w:cs="Arial"/>
                <w:sz w:val="18"/>
                <w:szCs w:val="18"/>
              </w:rPr>
              <w:t xml:space="preserve">, </w:t>
            </w:r>
            <w:r w:rsidR="008D4497" w:rsidRPr="008D4497">
              <w:rPr>
                <w:rFonts w:ascii="Arial" w:hAnsi="Arial" w:cs="Arial"/>
                <w:sz w:val="18"/>
                <w:szCs w:val="18"/>
              </w:rPr>
              <w:t>para su correcto funcionamiento</w:t>
            </w:r>
            <w:r w:rsidR="008D4497">
              <w:rPr>
                <w:rFonts w:ascii="Arial" w:hAnsi="Arial" w:cs="Arial"/>
                <w:sz w:val="18"/>
                <w:szCs w:val="18"/>
              </w:rPr>
              <w:t>.</w:t>
            </w:r>
          </w:p>
          <w:p w14:paraId="67AE03C3" w14:textId="77777777" w:rsidR="008D4497" w:rsidRPr="00FC1D3A" w:rsidRDefault="008D4497" w:rsidP="002C4983">
            <w:pPr>
              <w:tabs>
                <w:tab w:val="left" w:pos="505"/>
              </w:tabs>
              <w:jc w:val="both"/>
              <w:rPr>
                <w:rFonts w:ascii="Arial" w:hAnsi="Arial" w:cs="Arial"/>
                <w:sz w:val="18"/>
                <w:szCs w:val="18"/>
              </w:rPr>
            </w:pPr>
          </w:p>
        </w:tc>
      </w:tr>
      <w:tr w:rsidR="00A34CC6" w:rsidRPr="00FC1D3A" w14:paraId="7DEE43E1" w14:textId="77777777" w:rsidTr="002C4983">
        <w:tc>
          <w:tcPr>
            <w:tcW w:w="910" w:type="dxa"/>
            <w:shd w:val="clear" w:color="auto" w:fill="auto"/>
          </w:tcPr>
          <w:p w14:paraId="5603DD99" w14:textId="77777777" w:rsidR="00A34CC6" w:rsidRPr="00FC1D3A" w:rsidRDefault="00A34CC6" w:rsidP="002C4983">
            <w:pPr>
              <w:tabs>
                <w:tab w:val="left" w:pos="505"/>
              </w:tabs>
              <w:jc w:val="both"/>
              <w:rPr>
                <w:rFonts w:ascii="Arial" w:hAnsi="Arial" w:cs="Arial"/>
                <w:sz w:val="18"/>
                <w:szCs w:val="18"/>
              </w:rPr>
            </w:pPr>
            <w:r w:rsidRPr="00FC1D3A">
              <w:rPr>
                <w:rFonts w:ascii="Arial" w:hAnsi="Arial" w:cs="Arial"/>
                <w:sz w:val="18"/>
                <w:szCs w:val="18"/>
              </w:rPr>
              <w:t>4</w:t>
            </w:r>
          </w:p>
        </w:tc>
        <w:tc>
          <w:tcPr>
            <w:tcW w:w="8429" w:type="dxa"/>
            <w:shd w:val="clear" w:color="auto" w:fill="auto"/>
          </w:tcPr>
          <w:p w14:paraId="6D59081A" w14:textId="77777777" w:rsidR="00A34CC6" w:rsidRDefault="00A34CC6" w:rsidP="002C4983">
            <w:pPr>
              <w:tabs>
                <w:tab w:val="left" w:pos="505"/>
              </w:tabs>
              <w:jc w:val="both"/>
              <w:rPr>
                <w:rFonts w:ascii="Arial" w:hAnsi="Arial" w:cs="Arial"/>
                <w:sz w:val="18"/>
                <w:szCs w:val="18"/>
              </w:rPr>
            </w:pPr>
            <w:r w:rsidRPr="00C30879">
              <w:rPr>
                <w:rFonts w:ascii="Arial" w:hAnsi="Arial" w:cs="Arial"/>
                <w:sz w:val="18"/>
                <w:szCs w:val="18"/>
              </w:rPr>
              <w:t xml:space="preserve">Limpieza y </w:t>
            </w:r>
            <w:proofErr w:type="gramStart"/>
            <w:r w:rsidRPr="00C30879">
              <w:rPr>
                <w:rFonts w:ascii="Arial" w:hAnsi="Arial" w:cs="Arial"/>
                <w:sz w:val="18"/>
                <w:szCs w:val="18"/>
              </w:rPr>
              <w:t>ajuste</w:t>
            </w:r>
            <w:proofErr w:type="gramEnd"/>
            <w:r w:rsidRPr="00C30879">
              <w:rPr>
                <w:rFonts w:ascii="Arial" w:hAnsi="Arial" w:cs="Arial"/>
                <w:sz w:val="18"/>
                <w:szCs w:val="18"/>
              </w:rPr>
              <w:t xml:space="preserve"> así como pruebas de voltaje</w:t>
            </w:r>
            <w:r>
              <w:rPr>
                <w:rFonts w:ascii="Arial" w:hAnsi="Arial" w:cs="Arial"/>
                <w:sz w:val="18"/>
                <w:szCs w:val="18"/>
              </w:rPr>
              <w:t>, medición</w:t>
            </w:r>
            <w:r w:rsidRPr="00C30879">
              <w:rPr>
                <w:rFonts w:ascii="Arial" w:hAnsi="Arial" w:cs="Arial"/>
                <w:sz w:val="18"/>
                <w:szCs w:val="18"/>
              </w:rPr>
              <w:t xml:space="preserve"> y corriente de </w:t>
            </w:r>
            <w:r>
              <w:rPr>
                <w:rFonts w:ascii="Arial" w:hAnsi="Arial" w:cs="Arial"/>
                <w:sz w:val="18"/>
                <w:szCs w:val="18"/>
              </w:rPr>
              <w:t xml:space="preserve">Gabinete de la Subestación Eléctrica sección 1 Marca </w:t>
            </w:r>
            <w:proofErr w:type="spellStart"/>
            <w:r>
              <w:rPr>
                <w:rFonts w:ascii="Arial" w:hAnsi="Arial" w:cs="Arial"/>
                <w:sz w:val="18"/>
                <w:szCs w:val="18"/>
              </w:rPr>
              <w:t>Shneider</w:t>
            </w:r>
            <w:proofErr w:type="spellEnd"/>
            <w:r>
              <w:rPr>
                <w:rFonts w:ascii="Arial" w:hAnsi="Arial" w:cs="Arial"/>
                <w:sz w:val="18"/>
                <w:szCs w:val="18"/>
              </w:rPr>
              <w:t xml:space="preserve"> Electric México, Gabinete tipo Nema 1 Peso aproximado de 766 Kg Tensión Normal 13.8 60 HZ, corriente Nominal de 400 A Corriente Max de la sección 400 A. Sistema 3 Ø 3H</w:t>
            </w:r>
            <w:r w:rsidR="008D4497">
              <w:rPr>
                <w:rFonts w:ascii="Arial" w:hAnsi="Arial" w:cs="Arial"/>
                <w:sz w:val="18"/>
                <w:szCs w:val="18"/>
              </w:rPr>
              <w:t xml:space="preserve">, </w:t>
            </w:r>
            <w:r w:rsidR="008D4497" w:rsidRPr="008D4497">
              <w:rPr>
                <w:rFonts w:ascii="Arial" w:hAnsi="Arial" w:cs="Arial"/>
                <w:sz w:val="18"/>
                <w:szCs w:val="18"/>
              </w:rPr>
              <w:t>para su correcto funcionamiento</w:t>
            </w:r>
            <w:r w:rsidR="008D4497">
              <w:rPr>
                <w:rFonts w:ascii="Arial" w:hAnsi="Arial" w:cs="Arial"/>
                <w:sz w:val="18"/>
                <w:szCs w:val="18"/>
              </w:rPr>
              <w:t>.</w:t>
            </w:r>
          </w:p>
          <w:p w14:paraId="0B98BF44" w14:textId="77777777" w:rsidR="008D4497" w:rsidRPr="00FC1D3A" w:rsidRDefault="008D4497" w:rsidP="002C4983">
            <w:pPr>
              <w:tabs>
                <w:tab w:val="left" w:pos="505"/>
              </w:tabs>
              <w:jc w:val="both"/>
              <w:rPr>
                <w:rFonts w:ascii="Arial" w:hAnsi="Arial" w:cs="Arial"/>
                <w:sz w:val="18"/>
                <w:szCs w:val="18"/>
              </w:rPr>
            </w:pPr>
          </w:p>
        </w:tc>
      </w:tr>
      <w:tr w:rsidR="00A34CC6" w:rsidRPr="00FC1D3A" w14:paraId="5427BCCC" w14:textId="77777777" w:rsidTr="002C4983">
        <w:tc>
          <w:tcPr>
            <w:tcW w:w="910" w:type="dxa"/>
            <w:shd w:val="clear" w:color="auto" w:fill="auto"/>
          </w:tcPr>
          <w:p w14:paraId="38AF0713" w14:textId="77777777" w:rsidR="00A34CC6" w:rsidRPr="00FC1D3A" w:rsidRDefault="00A34CC6" w:rsidP="002C4983">
            <w:pPr>
              <w:tabs>
                <w:tab w:val="left" w:pos="505"/>
              </w:tabs>
              <w:jc w:val="both"/>
              <w:rPr>
                <w:rFonts w:ascii="Arial" w:hAnsi="Arial" w:cs="Arial"/>
                <w:sz w:val="18"/>
                <w:szCs w:val="18"/>
              </w:rPr>
            </w:pPr>
            <w:r w:rsidRPr="00FC1D3A">
              <w:rPr>
                <w:rFonts w:ascii="Arial" w:hAnsi="Arial" w:cs="Arial"/>
                <w:sz w:val="18"/>
                <w:szCs w:val="18"/>
              </w:rPr>
              <w:t>5</w:t>
            </w:r>
          </w:p>
        </w:tc>
        <w:tc>
          <w:tcPr>
            <w:tcW w:w="8429" w:type="dxa"/>
            <w:shd w:val="clear" w:color="auto" w:fill="auto"/>
          </w:tcPr>
          <w:p w14:paraId="2DAF32F4" w14:textId="77777777" w:rsidR="00A34CC6" w:rsidRDefault="00A34CC6" w:rsidP="002C4983">
            <w:pPr>
              <w:tabs>
                <w:tab w:val="left" w:pos="505"/>
              </w:tabs>
              <w:jc w:val="both"/>
              <w:rPr>
                <w:rFonts w:ascii="Arial" w:hAnsi="Arial" w:cs="Arial"/>
                <w:sz w:val="18"/>
                <w:szCs w:val="18"/>
              </w:rPr>
            </w:pPr>
            <w:r w:rsidRPr="00356784">
              <w:rPr>
                <w:rFonts w:ascii="Arial" w:hAnsi="Arial" w:cs="Arial"/>
                <w:sz w:val="18"/>
                <w:szCs w:val="18"/>
              </w:rPr>
              <w:t xml:space="preserve">Limpieza y </w:t>
            </w:r>
            <w:proofErr w:type="gramStart"/>
            <w:r w:rsidRPr="00356784">
              <w:rPr>
                <w:rFonts w:ascii="Arial" w:hAnsi="Arial" w:cs="Arial"/>
                <w:sz w:val="18"/>
                <w:szCs w:val="18"/>
              </w:rPr>
              <w:t>ajuste</w:t>
            </w:r>
            <w:proofErr w:type="gramEnd"/>
            <w:r w:rsidRPr="00356784">
              <w:rPr>
                <w:rFonts w:ascii="Arial" w:hAnsi="Arial" w:cs="Arial"/>
                <w:sz w:val="18"/>
                <w:szCs w:val="18"/>
              </w:rPr>
              <w:t xml:space="preserve"> así como pruebas de voltaje y corriente de </w:t>
            </w:r>
            <w:r>
              <w:rPr>
                <w:rFonts w:ascii="Arial" w:hAnsi="Arial" w:cs="Arial"/>
                <w:sz w:val="18"/>
                <w:szCs w:val="18"/>
              </w:rPr>
              <w:t>Gabinete de la Subestación Eléctrica sección 2 Cuchilla de paso y verificación de estado de tierras en aparta rayos.</w:t>
            </w:r>
          </w:p>
          <w:p w14:paraId="35428652" w14:textId="77777777" w:rsidR="008D4497" w:rsidRPr="00FC1D3A" w:rsidRDefault="008D4497" w:rsidP="002C4983">
            <w:pPr>
              <w:tabs>
                <w:tab w:val="left" w:pos="505"/>
              </w:tabs>
              <w:jc w:val="both"/>
              <w:rPr>
                <w:rFonts w:ascii="Arial" w:hAnsi="Arial" w:cs="Arial"/>
                <w:sz w:val="18"/>
                <w:szCs w:val="18"/>
              </w:rPr>
            </w:pPr>
          </w:p>
        </w:tc>
      </w:tr>
      <w:tr w:rsidR="00A34CC6" w:rsidRPr="00FC1D3A" w14:paraId="4424598F" w14:textId="77777777" w:rsidTr="002C4983">
        <w:tc>
          <w:tcPr>
            <w:tcW w:w="910" w:type="dxa"/>
            <w:tcBorders>
              <w:bottom w:val="single" w:sz="4" w:space="0" w:color="76923C"/>
            </w:tcBorders>
            <w:shd w:val="clear" w:color="auto" w:fill="auto"/>
          </w:tcPr>
          <w:p w14:paraId="1382C31E" w14:textId="77777777" w:rsidR="00A34CC6" w:rsidRPr="00FC1D3A" w:rsidRDefault="00A34CC6" w:rsidP="002C4983">
            <w:pPr>
              <w:tabs>
                <w:tab w:val="left" w:pos="505"/>
              </w:tabs>
              <w:jc w:val="both"/>
              <w:rPr>
                <w:rFonts w:ascii="Arial" w:hAnsi="Arial" w:cs="Arial"/>
                <w:sz w:val="18"/>
                <w:szCs w:val="18"/>
              </w:rPr>
            </w:pPr>
            <w:r w:rsidRPr="00FC1D3A">
              <w:rPr>
                <w:rFonts w:ascii="Arial" w:hAnsi="Arial" w:cs="Arial"/>
                <w:sz w:val="18"/>
                <w:szCs w:val="18"/>
              </w:rPr>
              <w:t>6</w:t>
            </w:r>
          </w:p>
        </w:tc>
        <w:tc>
          <w:tcPr>
            <w:tcW w:w="8429" w:type="dxa"/>
            <w:tcBorders>
              <w:bottom w:val="single" w:sz="4" w:space="0" w:color="76923C"/>
            </w:tcBorders>
            <w:shd w:val="clear" w:color="auto" w:fill="auto"/>
          </w:tcPr>
          <w:p w14:paraId="1A8403AF" w14:textId="77777777" w:rsidR="00A34CC6" w:rsidRDefault="00A34CC6" w:rsidP="002C4983">
            <w:pPr>
              <w:tabs>
                <w:tab w:val="left" w:pos="505"/>
              </w:tabs>
              <w:jc w:val="both"/>
              <w:rPr>
                <w:rFonts w:ascii="Arial" w:hAnsi="Arial" w:cs="Arial"/>
                <w:sz w:val="18"/>
                <w:szCs w:val="18"/>
              </w:rPr>
            </w:pPr>
            <w:r w:rsidRPr="00DA38F4">
              <w:rPr>
                <w:rFonts w:ascii="Arial" w:hAnsi="Arial" w:cs="Arial"/>
                <w:sz w:val="18"/>
                <w:szCs w:val="18"/>
              </w:rPr>
              <w:t xml:space="preserve">Medición limpieza y ajuste de </w:t>
            </w:r>
            <w:r>
              <w:rPr>
                <w:rFonts w:ascii="Arial" w:hAnsi="Arial" w:cs="Arial"/>
                <w:sz w:val="18"/>
                <w:szCs w:val="18"/>
              </w:rPr>
              <w:t xml:space="preserve">Gabinete de la Subestación Eléctrica Sección Tres Marca </w:t>
            </w:r>
          </w:p>
          <w:p w14:paraId="558E0360" w14:textId="77777777" w:rsidR="00A34CC6" w:rsidRPr="00FC1D3A" w:rsidRDefault="00A34CC6" w:rsidP="002C4983">
            <w:pPr>
              <w:tabs>
                <w:tab w:val="left" w:pos="505"/>
              </w:tabs>
              <w:jc w:val="both"/>
              <w:rPr>
                <w:rFonts w:ascii="Arial" w:hAnsi="Arial" w:cs="Arial"/>
                <w:sz w:val="18"/>
                <w:szCs w:val="18"/>
              </w:rPr>
            </w:pPr>
            <w:r>
              <w:rPr>
                <w:rFonts w:ascii="Arial" w:hAnsi="Arial" w:cs="Arial"/>
                <w:sz w:val="18"/>
                <w:szCs w:val="18"/>
              </w:rPr>
              <w:t xml:space="preserve">Schneider Electric México, Gabinete tipo NEMA 1, </w:t>
            </w:r>
            <w:proofErr w:type="gramStart"/>
            <w:r>
              <w:rPr>
                <w:rFonts w:ascii="Arial" w:hAnsi="Arial" w:cs="Arial"/>
                <w:sz w:val="18"/>
                <w:szCs w:val="18"/>
              </w:rPr>
              <w:t>Tensión  Nominal</w:t>
            </w:r>
            <w:proofErr w:type="gramEnd"/>
            <w:r>
              <w:rPr>
                <w:rFonts w:ascii="Arial" w:hAnsi="Arial" w:cs="Arial"/>
                <w:sz w:val="18"/>
                <w:szCs w:val="18"/>
              </w:rPr>
              <w:t xml:space="preserve"> de 13.8 a 60 HZ, Corriente Nominal a 1000 A Corriente máx. de la sección A. </w:t>
            </w:r>
            <w:r w:rsidRPr="00DA38F4">
              <w:rPr>
                <w:rFonts w:ascii="Arial" w:hAnsi="Arial" w:cs="Arial"/>
                <w:sz w:val="18"/>
                <w:szCs w:val="18"/>
              </w:rPr>
              <w:t>Sistema 3 Ø 3H</w:t>
            </w:r>
            <w:r w:rsidR="00D9696E">
              <w:rPr>
                <w:rFonts w:ascii="Arial" w:hAnsi="Arial" w:cs="Arial"/>
                <w:sz w:val="18"/>
                <w:szCs w:val="18"/>
              </w:rPr>
              <w:t>, para su correcta operación .</w:t>
            </w:r>
          </w:p>
        </w:tc>
      </w:tr>
      <w:tr w:rsidR="00A34CC6" w:rsidRPr="00FC1D3A" w14:paraId="4A25A607" w14:textId="77777777" w:rsidTr="002C4983">
        <w:tc>
          <w:tcPr>
            <w:tcW w:w="9339" w:type="dxa"/>
            <w:gridSpan w:val="2"/>
            <w:tcBorders>
              <w:top w:val="single" w:sz="4" w:space="0" w:color="76923C"/>
              <w:bottom w:val="single" w:sz="4" w:space="0" w:color="76923C"/>
            </w:tcBorders>
            <w:shd w:val="clear" w:color="auto" w:fill="auto"/>
          </w:tcPr>
          <w:p w14:paraId="418C9B11" w14:textId="77777777" w:rsidR="00A34CC6" w:rsidRPr="00C3333C" w:rsidRDefault="00A34CC6" w:rsidP="002C4983">
            <w:pPr>
              <w:tabs>
                <w:tab w:val="left" w:pos="505"/>
              </w:tabs>
              <w:jc w:val="center"/>
              <w:rPr>
                <w:rFonts w:ascii="Arial" w:hAnsi="Arial" w:cs="Arial"/>
                <w:szCs w:val="18"/>
              </w:rPr>
            </w:pPr>
            <w:r>
              <w:rPr>
                <w:rFonts w:ascii="Arial" w:hAnsi="Arial" w:cs="Arial"/>
                <w:szCs w:val="18"/>
              </w:rPr>
              <w:t>GABINETE DE TABLEROS DE CONTROL DE DISTRIBUCIÓN</w:t>
            </w:r>
          </w:p>
        </w:tc>
      </w:tr>
      <w:tr w:rsidR="00A34CC6" w:rsidRPr="00FC1D3A" w14:paraId="0D023C21" w14:textId="77777777" w:rsidTr="002C4983">
        <w:tc>
          <w:tcPr>
            <w:tcW w:w="910" w:type="dxa"/>
            <w:tcBorders>
              <w:top w:val="single" w:sz="4" w:space="0" w:color="76923C"/>
            </w:tcBorders>
            <w:shd w:val="clear" w:color="auto" w:fill="auto"/>
          </w:tcPr>
          <w:p w14:paraId="215F45FE" w14:textId="77777777" w:rsidR="00A34CC6" w:rsidRPr="00FC1D3A" w:rsidRDefault="00A34CC6" w:rsidP="002C4983">
            <w:pPr>
              <w:tabs>
                <w:tab w:val="left" w:pos="505"/>
              </w:tabs>
              <w:jc w:val="both"/>
              <w:rPr>
                <w:rFonts w:ascii="Arial" w:hAnsi="Arial" w:cs="Arial"/>
                <w:sz w:val="18"/>
                <w:szCs w:val="18"/>
              </w:rPr>
            </w:pPr>
            <w:r w:rsidRPr="00FC1D3A">
              <w:rPr>
                <w:rFonts w:ascii="Arial" w:hAnsi="Arial" w:cs="Arial"/>
                <w:sz w:val="18"/>
                <w:szCs w:val="18"/>
              </w:rPr>
              <w:t>7</w:t>
            </w:r>
          </w:p>
        </w:tc>
        <w:tc>
          <w:tcPr>
            <w:tcW w:w="8429" w:type="dxa"/>
            <w:tcBorders>
              <w:top w:val="single" w:sz="4" w:space="0" w:color="76923C"/>
            </w:tcBorders>
            <w:shd w:val="clear" w:color="auto" w:fill="auto"/>
          </w:tcPr>
          <w:p w14:paraId="5F0CE6E1" w14:textId="77777777" w:rsidR="00A34CC6" w:rsidRPr="00FC1D3A" w:rsidRDefault="004901C7" w:rsidP="002C4983">
            <w:pPr>
              <w:tabs>
                <w:tab w:val="left" w:pos="505"/>
              </w:tabs>
              <w:jc w:val="both"/>
              <w:rPr>
                <w:rFonts w:ascii="Arial" w:hAnsi="Arial" w:cs="Arial"/>
                <w:sz w:val="18"/>
                <w:szCs w:val="18"/>
              </w:rPr>
            </w:pPr>
            <w:r w:rsidRPr="004901C7">
              <w:rPr>
                <w:rFonts w:ascii="Arial" w:hAnsi="Arial" w:cs="Arial"/>
                <w:sz w:val="18"/>
                <w:szCs w:val="18"/>
              </w:rPr>
              <w:t>Verificar y ajustar</w:t>
            </w:r>
            <w:r w:rsidRPr="00AE04A5">
              <w:rPr>
                <w:rFonts w:ascii="Arial" w:hAnsi="Arial" w:cs="Arial"/>
                <w:szCs w:val="24"/>
              </w:rPr>
              <w:t xml:space="preserve"> </w:t>
            </w:r>
            <w:r w:rsidR="005C7503">
              <w:rPr>
                <w:rFonts w:ascii="Arial" w:hAnsi="Arial" w:cs="Arial"/>
                <w:sz w:val="18"/>
                <w:szCs w:val="18"/>
              </w:rPr>
              <w:t>5</w:t>
            </w:r>
            <w:r w:rsidR="00A34CC6">
              <w:rPr>
                <w:rFonts w:ascii="Arial" w:hAnsi="Arial" w:cs="Arial"/>
                <w:sz w:val="18"/>
                <w:szCs w:val="18"/>
              </w:rPr>
              <w:t xml:space="preserve"> Tableros Generales de control, MCA. </w:t>
            </w:r>
            <w:proofErr w:type="spellStart"/>
            <w:r w:rsidR="00A34CC6">
              <w:rPr>
                <w:rFonts w:ascii="Arial" w:hAnsi="Arial" w:cs="Arial"/>
                <w:sz w:val="18"/>
                <w:szCs w:val="18"/>
              </w:rPr>
              <w:t>Shneider</w:t>
            </w:r>
            <w:proofErr w:type="spellEnd"/>
            <w:r w:rsidR="00A34CC6">
              <w:rPr>
                <w:rFonts w:ascii="Arial" w:hAnsi="Arial" w:cs="Arial"/>
                <w:sz w:val="18"/>
                <w:szCs w:val="18"/>
              </w:rPr>
              <w:t xml:space="preserve"> Electric México Gabinete NEMA 1 Peso aproximado de 350 Kg. Tensión Nominal de 480 V. con 60 </w:t>
            </w:r>
            <w:proofErr w:type="spellStart"/>
            <w:proofErr w:type="gramStart"/>
            <w:r w:rsidR="00A34CC6">
              <w:rPr>
                <w:rFonts w:ascii="Arial" w:hAnsi="Arial" w:cs="Arial"/>
                <w:sz w:val="18"/>
                <w:szCs w:val="18"/>
              </w:rPr>
              <w:t>Hrz</w:t>
            </w:r>
            <w:proofErr w:type="spellEnd"/>
            <w:r w:rsidR="00A34CC6">
              <w:rPr>
                <w:rFonts w:ascii="Arial" w:hAnsi="Arial" w:cs="Arial"/>
                <w:sz w:val="18"/>
                <w:szCs w:val="18"/>
              </w:rPr>
              <w:t xml:space="preserve"> ,</w:t>
            </w:r>
            <w:proofErr w:type="gramEnd"/>
            <w:r w:rsidR="00A34CC6">
              <w:rPr>
                <w:rFonts w:ascii="Arial" w:hAnsi="Arial" w:cs="Arial"/>
                <w:sz w:val="18"/>
                <w:szCs w:val="18"/>
              </w:rPr>
              <w:t xml:space="preserve"> corriente nominal 1000 A,  corriente máxima de la sección A Sistema 3 Ø 4</w:t>
            </w:r>
            <w:r w:rsidR="00A34CC6" w:rsidRPr="00792EE9">
              <w:rPr>
                <w:rFonts w:ascii="Arial" w:hAnsi="Arial" w:cs="Arial"/>
                <w:sz w:val="18"/>
                <w:szCs w:val="18"/>
              </w:rPr>
              <w:t>H</w:t>
            </w:r>
          </w:p>
        </w:tc>
      </w:tr>
      <w:tr w:rsidR="00A34CC6" w:rsidRPr="00C3333C" w14:paraId="3007346C" w14:textId="77777777" w:rsidTr="002C4983">
        <w:tc>
          <w:tcPr>
            <w:tcW w:w="9339" w:type="dxa"/>
            <w:gridSpan w:val="2"/>
            <w:tcBorders>
              <w:top w:val="single" w:sz="4" w:space="0" w:color="76923C"/>
              <w:bottom w:val="single" w:sz="4" w:space="0" w:color="76923C"/>
            </w:tcBorders>
            <w:shd w:val="clear" w:color="auto" w:fill="auto"/>
          </w:tcPr>
          <w:p w14:paraId="29C9712A" w14:textId="77777777" w:rsidR="00A34CC6" w:rsidRPr="00C3333C" w:rsidRDefault="00A34CC6" w:rsidP="002C4983">
            <w:pPr>
              <w:tabs>
                <w:tab w:val="left" w:pos="505"/>
              </w:tabs>
              <w:jc w:val="center"/>
              <w:rPr>
                <w:rFonts w:ascii="Arial" w:hAnsi="Arial" w:cs="Arial"/>
                <w:szCs w:val="18"/>
              </w:rPr>
            </w:pPr>
            <w:r>
              <w:rPr>
                <w:rFonts w:ascii="Arial" w:hAnsi="Arial" w:cs="Arial"/>
                <w:szCs w:val="18"/>
              </w:rPr>
              <w:t>APARTA RAYOS</w:t>
            </w:r>
          </w:p>
        </w:tc>
      </w:tr>
      <w:tr w:rsidR="00A34CC6" w:rsidRPr="00FC1D3A" w14:paraId="424D7460" w14:textId="77777777" w:rsidTr="00272472">
        <w:tc>
          <w:tcPr>
            <w:tcW w:w="910" w:type="dxa"/>
            <w:tcBorders>
              <w:bottom w:val="single" w:sz="4" w:space="0" w:color="76923C" w:themeColor="accent3" w:themeShade="BF"/>
            </w:tcBorders>
            <w:shd w:val="clear" w:color="auto" w:fill="auto"/>
          </w:tcPr>
          <w:p w14:paraId="1F72D6BF" w14:textId="77777777" w:rsidR="00A34CC6" w:rsidRPr="00FC1D3A" w:rsidRDefault="00A34CC6" w:rsidP="002C4983">
            <w:pPr>
              <w:tabs>
                <w:tab w:val="left" w:pos="505"/>
              </w:tabs>
              <w:jc w:val="both"/>
              <w:rPr>
                <w:rFonts w:ascii="Arial" w:hAnsi="Arial" w:cs="Arial"/>
                <w:sz w:val="18"/>
                <w:szCs w:val="18"/>
              </w:rPr>
            </w:pPr>
            <w:r>
              <w:rPr>
                <w:rFonts w:ascii="Arial" w:hAnsi="Arial" w:cs="Arial"/>
                <w:sz w:val="18"/>
                <w:szCs w:val="18"/>
              </w:rPr>
              <w:t>8</w:t>
            </w:r>
          </w:p>
        </w:tc>
        <w:tc>
          <w:tcPr>
            <w:tcW w:w="8429" w:type="dxa"/>
            <w:tcBorders>
              <w:bottom w:val="single" w:sz="4" w:space="0" w:color="76923C" w:themeColor="accent3" w:themeShade="BF"/>
            </w:tcBorders>
            <w:shd w:val="clear" w:color="auto" w:fill="auto"/>
          </w:tcPr>
          <w:p w14:paraId="13A52A1E" w14:textId="77777777" w:rsidR="00A34CC6" w:rsidRDefault="004901C7" w:rsidP="00AA0049">
            <w:pPr>
              <w:tabs>
                <w:tab w:val="left" w:pos="505"/>
              </w:tabs>
              <w:jc w:val="both"/>
              <w:rPr>
                <w:rFonts w:ascii="Arial" w:hAnsi="Arial" w:cs="Arial"/>
                <w:sz w:val="18"/>
                <w:szCs w:val="18"/>
              </w:rPr>
            </w:pPr>
            <w:r>
              <w:rPr>
                <w:rFonts w:ascii="Arial" w:hAnsi="Arial" w:cs="Arial"/>
                <w:sz w:val="18"/>
                <w:szCs w:val="18"/>
              </w:rPr>
              <w:t xml:space="preserve">Revisión de las </w:t>
            </w:r>
            <w:r w:rsidR="00A34CC6">
              <w:rPr>
                <w:rFonts w:ascii="Arial" w:hAnsi="Arial" w:cs="Arial"/>
                <w:sz w:val="18"/>
                <w:szCs w:val="18"/>
              </w:rPr>
              <w:t>Dos puntas MCA Franklin France, Modelo Saint Elme</w:t>
            </w:r>
            <w:r w:rsidR="00CA7078">
              <w:rPr>
                <w:rFonts w:ascii="Arial" w:hAnsi="Arial" w:cs="Arial"/>
                <w:sz w:val="18"/>
                <w:szCs w:val="18"/>
              </w:rPr>
              <w:t xml:space="preserve"> SE6, de las cuales se </w:t>
            </w:r>
            <w:r w:rsidR="00D9696E">
              <w:rPr>
                <w:rFonts w:ascii="Arial" w:hAnsi="Arial" w:cs="Arial"/>
                <w:sz w:val="18"/>
                <w:szCs w:val="18"/>
              </w:rPr>
              <w:t>realizarán</w:t>
            </w:r>
            <w:r w:rsidR="00A34CC6">
              <w:rPr>
                <w:rFonts w:ascii="Arial" w:hAnsi="Arial" w:cs="Arial"/>
                <w:sz w:val="18"/>
                <w:szCs w:val="18"/>
              </w:rPr>
              <w:t xml:space="preserve"> pruebas y se </w:t>
            </w:r>
            <w:proofErr w:type="gramStart"/>
            <w:r w:rsidR="00A34CC6">
              <w:rPr>
                <w:rFonts w:ascii="Arial" w:hAnsi="Arial" w:cs="Arial"/>
                <w:sz w:val="18"/>
                <w:szCs w:val="18"/>
              </w:rPr>
              <w:t>verificaran</w:t>
            </w:r>
            <w:proofErr w:type="gramEnd"/>
            <w:r w:rsidR="00A34CC6">
              <w:rPr>
                <w:rFonts w:ascii="Arial" w:hAnsi="Arial" w:cs="Arial"/>
                <w:sz w:val="18"/>
                <w:szCs w:val="18"/>
              </w:rPr>
              <w:t xml:space="preserve"> estado de tierras así como su perfecto estado de cable y pozos de visita.</w:t>
            </w:r>
            <w:r w:rsidR="00BE77C6">
              <w:rPr>
                <w:rFonts w:ascii="Arial" w:hAnsi="Arial" w:cs="Arial"/>
                <w:sz w:val="18"/>
                <w:szCs w:val="18"/>
              </w:rPr>
              <w:t xml:space="preserve"> </w:t>
            </w:r>
          </w:p>
        </w:tc>
      </w:tr>
      <w:tr w:rsidR="00272472" w:rsidRPr="00FC1D3A" w14:paraId="472FCC40" w14:textId="77777777" w:rsidTr="002C4983">
        <w:tc>
          <w:tcPr>
            <w:tcW w:w="9339" w:type="dxa"/>
            <w:gridSpan w:val="2"/>
            <w:tcBorders>
              <w:top w:val="single" w:sz="4" w:space="0" w:color="76923C" w:themeColor="accent3" w:themeShade="BF"/>
              <w:bottom w:val="single" w:sz="4" w:space="0" w:color="76923C" w:themeColor="accent3" w:themeShade="BF"/>
            </w:tcBorders>
            <w:shd w:val="clear" w:color="auto" w:fill="auto"/>
          </w:tcPr>
          <w:p w14:paraId="3076588C" w14:textId="77777777" w:rsidR="00272472" w:rsidRDefault="00E035E8" w:rsidP="00272472">
            <w:pPr>
              <w:tabs>
                <w:tab w:val="left" w:pos="3060"/>
              </w:tabs>
              <w:jc w:val="center"/>
              <w:rPr>
                <w:rFonts w:ascii="Arial" w:hAnsi="Arial" w:cs="Arial"/>
                <w:sz w:val="18"/>
                <w:szCs w:val="18"/>
              </w:rPr>
            </w:pPr>
            <w:r>
              <w:rPr>
                <w:rFonts w:ascii="Arial" w:hAnsi="Arial" w:cs="Arial"/>
                <w:sz w:val="22"/>
                <w:szCs w:val="18"/>
              </w:rPr>
              <w:t>VERIFICACIÓN Y BALANCEO DE CARGAS EN TODOS LOS TABLEROS DE LA SALA.</w:t>
            </w:r>
          </w:p>
        </w:tc>
      </w:tr>
      <w:tr w:rsidR="00272472" w:rsidRPr="00FC1D3A" w14:paraId="19C731E2" w14:textId="77777777" w:rsidTr="00EC2A79">
        <w:tc>
          <w:tcPr>
            <w:tcW w:w="910" w:type="dxa"/>
            <w:tcBorders>
              <w:top w:val="single" w:sz="4" w:space="0" w:color="76923C" w:themeColor="accent3" w:themeShade="BF"/>
              <w:bottom w:val="single" w:sz="4" w:space="0" w:color="76923C" w:themeColor="accent3" w:themeShade="BF"/>
            </w:tcBorders>
            <w:shd w:val="clear" w:color="auto" w:fill="auto"/>
          </w:tcPr>
          <w:p w14:paraId="0FBB817A" w14:textId="77777777" w:rsidR="00272472" w:rsidRDefault="00272472" w:rsidP="002C4983">
            <w:pPr>
              <w:tabs>
                <w:tab w:val="left" w:pos="505"/>
              </w:tabs>
              <w:jc w:val="both"/>
              <w:rPr>
                <w:rFonts w:ascii="Arial" w:hAnsi="Arial" w:cs="Arial"/>
                <w:sz w:val="18"/>
                <w:szCs w:val="18"/>
              </w:rPr>
            </w:pPr>
            <w:r>
              <w:rPr>
                <w:rFonts w:ascii="Arial" w:hAnsi="Arial" w:cs="Arial"/>
                <w:sz w:val="18"/>
                <w:szCs w:val="18"/>
              </w:rPr>
              <w:t>9</w:t>
            </w:r>
          </w:p>
        </w:tc>
        <w:tc>
          <w:tcPr>
            <w:tcW w:w="8429" w:type="dxa"/>
            <w:tcBorders>
              <w:top w:val="single" w:sz="4" w:space="0" w:color="76923C" w:themeColor="accent3" w:themeShade="BF"/>
              <w:bottom w:val="single" w:sz="4" w:space="0" w:color="76923C" w:themeColor="accent3" w:themeShade="BF"/>
            </w:tcBorders>
            <w:shd w:val="clear" w:color="auto" w:fill="auto"/>
          </w:tcPr>
          <w:p w14:paraId="2762F113" w14:textId="77777777" w:rsidR="00272472" w:rsidRDefault="00272472" w:rsidP="00E035E8">
            <w:pPr>
              <w:tabs>
                <w:tab w:val="left" w:pos="505"/>
              </w:tabs>
              <w:jc w:val="both"/>
              <w:rPr>
                <w:rFonts w:ascii="Arial" w:hAnsi="Arial" w:cs="Arial"/>
                <w:sz w:val="18"/>
                <w:szCs w:val="18"/>
              </w:rPr>
            </w:pPr>
            <w:r>
              <w:rPr>
                <w:rFonts w:ascii="Arial" w:hAnsi="Arial" w:cs="Arial"/>
                <w:sz w:val="18"/>
                <w:szCs w:val="18"/>
              </w:rPr>
              <w:t xml:space="preserve">Medición y sistema a tierra, </w:t>
            </w:r>
            <w:r w:rsidR="00E035E8">
              <w:rPr>
                <w:rFonts w:ascii="Arial" w:hAnsi="Arial" w:cs="Arial"/>
                <w:sz w:val="18"/>
                <w:szCs w:val="18"/>
              </w:rPr>
              <w:t xml:space="preserve">cambio de </w:t>
            </w:r>
            <w:proofErr w:type="spellStart"/>
            <w:r w:rsidR="00E035E8">
              <w:rPr>
                <w:rFonts w:ascii="Arial" w:hAnsi="Arial" w:cs="Arial"/>
                <w:sz w:val="18"/>
                <w:szCs w:val="18"/>
              </w:rPr>
              <w:t>breakers</w:t>
            </w:r>
            <w:proofErr w:type="spellEnd"/>
            <w:r w:rsidR="00E035E8">
              <w:rPr>
                <w:rFonts w:ascii="Arial" w:hAnsi="Arial" w:cs="Arial"/>
                <w:sz w:val="18"/>
                <w:szCs w:val="18"/>
              </w:rPr>
              <w:t xml:space="preserve"> en mal funcionamiento, y verificación de calentamiento por corto o exceso de carga de corriente en fases eléctricas. Balanceo y redistribución de cargas en case de ser necesario. Los </w:t>
            </w:r>
            <w:proofErr w:type="spellStart"/>
            <w:r w:rsidR="00E035E8">
              <w:rPr>
                <w:rFonts w:ascii="Arial" w:hAnsi="Arial" w:cs="Arial"/>
                <w:sz w:val="18"/>
                <w:szCs w:val="18"/>
              </w:rPr>
              <w:t>breakers</w:t>
            </w:r>
            <w:proofErr w:type="spellEnd"/>
            <w:r w:rsidR="00E035E8">
              <w:rPr>
                <w:rFonts w:ascii="Arial" w:hAnsi="Arial" w:cs="Arial"/>
                <w:sz w:val="18"/>
                <w:szCs w:val="18"/>
              </w:rPr>
              <w:t xml:space="preserve"> en mal estado se cotizarán por aparte, a propuesta de la empresa y con el visto bueno de la </w:t>
            </w:r>
            <w:r w:rsidR="00B844C4" w:rsidRPr="00B844C4">
              <w:rPr>
                <w:rFonts w:ascii="Arial" w:hAnsi="Arial" w:cs="Arial"/>
                <w:sz w:val="18"/>
                <w:szCs w:val="18"/>
              </w:rPr>
              <w:t>Subdirección de Administración</w:t>
            </w:r>
            <w:r w:rsidR="00B844C4">
              <w:rPr>
                <w:rFonts w:ascii="Arial" w:hAnsi="Arial" w:cs="Arial"/>
                <w:sz w:val="18"/>
                <w:szCs w:val="18"/>
              </w:rPr>
              <w:t>.</w:t>
            </w:r>
          </w:p>
        </w:tc>
      </w:tr>
      <w:tr w:rsidR="00EC2A79" w:rsidRPr="00FC1D3A" w14:paraId="41345948" w14:textId="77777777" w:rsidTr="00EC2A79">
        <w:tc>
          <w:tcPr>
            <w:tcW w:w="9339" w:type="dxa"/>
            <w:gridSpan w:val="2"/>
            <w:tcBorders>
              <w:top w:val="single" w:sz="4" w:space="0" w:color="76923C" w:themeColor="accent3" w:themeShade="BF"/>
              <w:bottom w:val="single" w:sz="4" w:space="0" w:color="76923C" w:themeColor="accent3" w:themeShade="BF"/>
            </w:tcBorders>
            <w:shd w:val="clear" w:color="auto" w:fill="auto"/>
          </w:tcPr>
          <w:p w14:paraId="09D165A0" w14:textId="77777777" w:rsidR="00EC2A79" w:rsidRDefault="00EC2A79" w:rsidP="00EC2A79">
            <w:pPr>
              <w:tabs>
                <w:tab w:val="left" w:pos="505"/>
              </w:tabs>
              <w:jc w:val="center"/>
              <w:rPr>
                <w:rFonts w:ascii="Arial" w:hAnsi="Arial" w:cs="Arial"/>
                <w:sz w:val="18"/>
                <w:szCs w:val="18"/>
              </w:rPr>
            </w:pPr>
            <w:r w:rsidRPr="00EC2A79">
              <w:rPr>
                <w:rFonts w:ascii="Arial" w:hAnsi="Arial" w:cs="Arial"/>
                <w:szCs w:val="18"/>
              </w:rPr>
              <w:t>REGISTROS</w:t>
            </w:r>
          </w:p>
        </w:tc>
      </w:tr>
      <w:tr w:rsidR="00EC2A79" w:rsidRPr="00FC1D3A" w14:paraId="27C9C53A" w14:textId="77777777" w:rsidTr="00EC2A79">
        <w:tc>
          <w:tcPr>
            <w:tcW w:w="910" w:type="dxa"/>
            <w:tcBorders>
              <w:top w:val="single" w:sz="4" w:space="0" w:color="76923C" w:themeColor="accent3" w:themeShade="BF"/>
            </w:tcBorders>
            <w:shd w:val="clear" w:color="auto" w:fill="auto"/>
          </w:tcPr>
          <w:p w14:paraId="1051F4CD" w14:textId="77777777" w:rsidR="00EC2A79" w:rsidRPr="00D9696E" w:rsidRDefault="00EC2A79" w:rsidP="00EC2A79">
            <w:pPr>
              <w:tabs>
                <w:tab w:val="left" w:pos="505"/>
              </w:tabs>
              <w:jc w:val="both"/>
              <w:rPr>
                <w:rFonts w:ascii="Arial" w:hAnsi="Arial" w:cs="Arial"/>
                <w:sz w:val="18"/>
                <w:szCs w:val="18"/>
              </w:rPr>
            </w:pPr>
            <w:r w:rsidRPr="00D9696E">
              <w:rPr>
                <w:rFonts w:ascii="Arial" w:hAnsi="Arial" w:cs="Arial"/>
                <w:sz w:val="18"/>
                <w:szCs w:val="18"/>
              </w:rPr>
              <w:t>10</w:t>
            </w:r>
          </w:p>
        </w:tc>
        <w:tc>
          <w:tcPr>
            <w:tcW w:w="8429" w:type="dxa"/>
            <w:tcBorders>
              <w:top w:val="single" w:sz="4" w:space="0" w:color="76923C" w:themeColor="accent3" w:themeShade="BF"/>
            </w:tcBorders>
            <w:shd w:val="clear" w:color="auto" w:fill="auto"/>
          </w:tcPr>
          <w:p w14:paraId="3329278D" w14:textId="77777777" w:rsidR="00D9696E" w:rsidRPr="00D9696E" w:rsidRDefault="00EC2A79" w:rsidP="00D9696E">
            <w:pPr>
              <w:spacing w:after="200"/>
              <w:ind w:right="-77"/>
              <w:jc w:val="both"/>
              <w:rPr>
                <w:rFonts w:ascii="Arial" w:hAnsi="Arial" w:cs="Arial"/>
                <w:sz w:val="18"/>
                <w:szCs w:val="18"/>
              </w:rPr>
            </w:pPr>
            <w:r w:rsidRPr="00D9696E">
              <w:rPr>
                <w:rFonts w:ascii="Arial" w:hAnsi="Arial" w:cs="Arial"/>
                <w:sz w:val="18"/>
                <w:szCs w:val="18"/>
              </w:rPr>
              <w:t>Desazolve, y reparación de conexiones dañadas en registros eléctricos de esta Sala regional Xalapa</w:t>
            </w:r>
            <w:r w:rsidR="00D9696E" w:rsidRPr="00D9696E">
              <w:rPr>
                <w:rFonts w:ascii="Arial" w:hAnsi="Arial" w:cs="Arial"/>
                <w:sz w:val="18"/>
                <w:szCs w:val="18"/>
              </w:rPr>
              <w:t>, realizando los ajustes pertinentes que permitan eliminar cualquier anomalía</w:t>
            </w:r>
            <w:r w:rsidR="00D9696E">
              <w:rPr>
                <w:rFonts w:ascii="Arial" w:hAnsi="Arial" w:cs="Arial"/>
                <w:sz w:val="18"/>
                <w:szCs w:val="18"/>
              </w:rPr>
              <w:t xml:space="preserve"> en los equipos, y </w:t>
            </w:r>
            <w:r w:rsidR="00D9696E" w:rsidRPr="00D9696E">
              <w:rPr>
                <w:rFonts w:ascii="Arial" w:hAnsi="Arial" w:cs="Arial"/>
                <w:sz w:val="18"/>
                <w:szCs w:val="18"/>
              </w:rPr>
              <w:t>en caso de ser requeridos, sustituirlos</w:t>
            </w:r>
            <w:r w:rsidR="00D9696E">
              <w:rPr>
                <w:rFonts w:ascii="Arial" w:hAnsi="Arial" w:cs="Arial"/>
                <w:sz w:val="18"/>
                <w:szCs w:val="18"/>
              </w:rPr>
              <w:t>.</w:t>
            </w:r>
          </w:p>
          <w:p w14:paraId="4CDF2636" w14:textId="77777777" w:rsidR="00EC2A79" w:rsidRPr="00D9696E" w:rsidRDefault="00EC2A79" w:rsidP="00EC2A79">
            <w:pPr>
              <w:tabs>
                <w:tab w:val="left" w:pos="505"/>
              </w:tabs>
              <w:jc w:val="both"/>
              <w:rPr>
                <w:rFonts w:ascii="Arial" w:hAnsi="Arial" w:cs="Arial"/>
                <w:sz w:val="18"/>
                <w:szCs w:val="18"/>
              </w:rPr>
            </w:pPr>
          </w:p>
        </w:tc>
      </w:tr>
    </w:tbl>
    <w:p w14:paraId="02A01339" w14:textId="77777777" w:rsidR="00A34CC6" w:rsidRDefault="00A34CC6" w:rsidP="00A34CC6">
      <w:pPr>
        <w:jc w:val="both"/>
        <w:rPr>
          <w:rFonts w:ascii="Arial" w:hAnsi="Arial" w:cs="Arial"/>
          <w:szCs w:val="24"/>
        </w:rPr>
      </w:pPr>
    </w:p>
    <w:p w14:paraId="520E1A51" w14:textId="77777777" w:rsidR="00122FF7" w:rsidRDefault="00122FF7" w:rsidP="00A34CC6">
      <w:pPr>
        <w:jc w:val="both"/>
        <w:rPr>
          <w:rFonts w:ascii="Arial" w:hAnsi="Arial" w:cs="Arial"/>
          <w:szCs w:val="24"/>
        </w:rPr>
      </w:pPr>
    </w:p>
    <w:p w14:paraId="02148081" w14:textId="77777777" w:rsidR="00122FF7" w:rsidRPr="00122FF7" w:rsidRDefault="00122FF7" w:rsidP="00122FF7">
      <w:pPr>
        <w:pStyle w:val="Prrafodelista"/>
        <w:numPr>
          <w:ilvl w:val="0"/>
          <w:numId w:val="2"/>
        </w:numPr>
        <w:rPr>
          <w:rFonts w:ascii="Arial" w:hAnsi="Arial" w:cs="Arial"/>
          <w:b/>
          <w:szCs w:val="28"/>
          <w:lang w:val="es-MX"/>
        </w:rPr>
      </w:pPr>
      <w:r w:rsidRPr="00122FF7">
        <w:rPr>
          <w:rFonts w:ascii="Arial" w:hAnsi="Arial" w:cs="Arial"/>
          <w:b/>
          <w:szCs w:val="28"/>
        </w:rPr>
        <w:t>Mantenimiento preventivo</w:t>
      </w:r>
      <w:r w:rsidR="001563CD">
        <w:rPr>
          <w:rFonts w:ascii="Arial" w:hAnsi="Arial" w:cs="Arial"/>
          <w:b/>
          <w:szCs w:val="28"/>
        </w:rPr>
        <w:t xml:space="preserve"> y 6) Rutinas de Mantenimiento Preventivo.</w:t>
      </w:r>
    </w:p>
    <w:p w14:paraId="67928EA2" w14:textId="77777777" w:rsidR="001563CD" w:rsidRDefault="001563CD" w:rsidP="00122FF7">
      <w:pPr>
        <w:pStyle w:val="Prrafodelista"/>
        <w:rPr>
          <w:rFonts w:ascii="Arial" w:hAnsi="Arial" w:cs="Arial"/>
          <w:szCs w:val="28"/>
          <w:lang w:val="es-MX"/>
        </w:rPr>
      </w:pPr>
    </w:p>
    <w:p w14:paraId="7C76B86A" w14:textId="77777777" w:rsidR="00122FF7" w:rsidRDefault="00122FF7" w:rsidP="001563CD">
      <w:pPr>
        <w:pStyle w:val="Prrafodelista"/>
        <w:jc w:val="both"/>
        <w:rPr>
          <w:rFonts w:ascii="Arial" w:hAnsi="Arial" w:cs="Arial"/>
          <w:szCs w:val="28"/>
          <w:lang w:val="es-MX"/>
        </w:rPr>
      </w:pPr>
      <w:r>
        <w:rPr>
          <w:rFonts w:ascii="Arial" w:hAnsi="Arial" w:cs="Arial"/>
          <w:szCs w:val="28"/>
          <w:lang w:val="es-MX"/>
        </w:rPr>
        <w:t xml:space="preserve">El Mantenimiento preventivo, constará de </w:t>
      </w:r>
      <w:proofErr w:type="spellStart"/>
      <w:r>
        <w:rPr>
          <w:rFonts w:ascii="Arial" w:hAnsi="Arial" w:cs="Arial"/>
          <w:szCs w:val="28"/>
          <w:lang w:val="es-MX"/>
        </w:rPr>
        <w:t>llevara</w:t>
      </w:r>
      <w:proofErr w:type="spellEnd"/>
      <w:r>
        <w:rPr>
          <w:rFonts w:ascii="Arial" w:hAnsi="Arial" w:cs="Arial"/>
          <w:szCs w:val="28"/>
          <w:lang w:val="es-MX"/>
        </w:rPr>
        <w:t xml:space="preserve"> cabo la limpieza de todos los equipos, libres de polvo, en su caso para evitar </w:t>
      </w:r>
      <w:r w:rsidR="001563CD">
        <w:rPr>
          <w:rFonts w:ascii="Arial" w:hAnsi="Arial" w:cs="Arial"/>
          <w:szCs w:val="28"/>
          <w:lang w:val="es-MX"/>
        </w:rPr>
        <w:t>la transmisión de o fuga de eléctrica, deberá contar con el equipo necesario para hacerlo, realizará las mediciones de voltaje, amperaje y tierra de los equipos y el reapriete de tornillería, el análisis y estado de todos los tableros eléctricos, así como los pozos de visita.</w:t>
      </w:r>
    </w:p>
    <w:p w14:paraId="718DAA00" w14:textId="77777777" w:rsidR="001563CD" w:rsidRDefault="001563CD" w:rsidP="001563CD">
      <w:pPr>
        <w:rPr>
          <w:rFonts w:ascii="Arial" w:hAnsi="Arial" w:cs="Arial"/>
          <w:b/>
          <w:szCs w:val="28"/>
          <w:lang w:val="es-MX"/>
        </w:rPr>
      </w:pPr>
    </w:p>
    <w:p w14:paraId="62BFA6A0" w14:textId="77777777" w:rsidR="001563CD" w:rsidRPr="001563CD" w:rsidRDefault="001563CD" w:rsidP="00603D41">
      <w:pPr>
        <w:pStyle w:val="Prrafodelista"/>
        <w:numPr>
          <w:ilvl w:val="0"/>
          <w:numId w:val="4"/>
        </w:numPr>
        <w:ind w:left="709" w:hanging="283"/>
        <w:rPr>
          <w:rFonts w:ascii="Arial" w:hAnsi="Arial" w:cs="Arial"/>
          <w:b/>
          <w:szCs w:val="28"/>
          <w:lang w:val="es-MX"/>
        </w:rPr>
      </w:pPr>
      <w:r w:rsidRPr="001563CD">
        <w:rPr>
          <w:rFonts w:ascii="Arial" w:hAnsi="Arial" w:cs="Arial"/>
          <w:b/>
          <w:szCs w:val="28"/>
          <w:lang w:val="es-MX"/>
        </w:rPr>
        <w:t>Soporte técnico.</w:t>
      </w:r>
    </w:p>
    <w:p w14:paraId="6D68463A" w14:textId="77777777" w:rsidR="001563CD" w:rsidRDefault="001563CD" w:rsidP="001563CD">
      <w:pPr>
        <w:pStyle w:val="Prrafodelista"/>
        <w:rPr>
          <w:rFonts w:ascii="Arial" w:hAnsi="Arial" w:cs="Arial"/>
          <w:b/>
          <w:szCs w:val="28"/>
          <w:lang w:val="es-MX"/>
        </w:rPr>
      </w:pPr>
    </w:p>
    <w:p w14:paraId="545B13CF" w14:textId="77777777" w:rsidR="00523716" w:rsidRPr="00603D41" w:rsidRDefault="00523716" w:rsidP="00603D41">
      <w:pPr>
        <w:pStyle w:val="Prrafodelista"/>
        <w:rPr>
          <w:rFonts w:ascii="Arial" w:hAnsi="Arial" w:cs="Arial"/>
          <w:szCs w:val="28"/>
          <w:lang w:val="es-MX"/>
        </w:rPr>
      </w:pPr>
      <w:r w:rsidRPr="00523716">
        <w:rPr>
          <w:rFonts w:ascii="Arial" w:hAnsi="Arial" w:cs="Arial"/>
        </w:rPr>
        <w:t>La Empresa deberá contar con personal disponible para emergencias, los 365 días del año, para una respuesta inmediata</w:t>
      </w:r>
      <w:r w:rsidR="00603D41">
        <w:rPr>
          <w:rFonts w:ascii="Arial" w:hAnsi="Arial" w:cs="Arial"/>
        </w:rPr>
        <w:t xml:space="preserve"> y proporcionar soporte Técnico.</w:t>
      </w:r>
    </w:p>
    <w:p w14:paraId="4513C60A" w14:textId="77777777" w:rsidR="00523716" w:rsidRDefault="00523716" w:rsidP="00523716">
      <w:pPr>
        <w:rPr>
          <w:rFonts w:ascii="Arial" w:hAnsi="Arial" w:cs="Arial"/>
        </w:rPr>
      </w:pPr>
    </w:p>
    <w:p w14:paraId="22A13F4F" w14:textId="77777777" w:rsidR="006B0135" w:rsidRPr="00603D41" w:rsidRDefault="00603D41" w:rsidP="00603D41">
      <w:pPr>
        <w:pStyle w:val="Prrafodelista"/>
        <w:numPr>
          <w:ilvl w:val="0"/>
          <w:numId w:val="4"/>
        </w:numPr>
        <w:ind w:left="851" w:hanging="425"/>
        <w:rPr>
          <w:rFonts w:ascii="Arial" w:hAnsi="Arial" w:cs="Arial"/>
          <w:b/>
        </w:rPr>
      </w:pPr>
      <w:r w:rsidRPr="00603D41">
        <w:rPr>
          <w:rFonts w:ascii="Arial" w:hAnsi="Arial" w:cs="Arial"/>
          <w:b/>
        </w:rPr>
        <w:t>Garantía del Servicio</w:t>
      </w:r>
      <w:r>
        <w:rPr>
          <w:rFonts w:ascii="Arial" w:hAnsi="Arial" w:cs="Arial"/>
          <w:b/>
        </w:rPr>
        <w:t>.</w:t>
      </w:r>
    </w:p>
    <w:p w14:paraId="1F066CBA" w14:textId="77777777" w:rsidR="006B0135" w:rsidRDefault="006B0135" w:rsidP="00523716">
      <w:pPr>
        <w:rPr>
          <w:rFonts w:ascii="Arial" w:hAnsi="Arial" w:cs="Arial"/>
        </w:rPr>
      </w:pPr>
    </w:p>
    <w:p w14:paraId="5485E9CB" w14:textId="77777777" w:rsidR="00603D41" w:rsidRDefault="00603D41" w:rsidP="00B437B5">
      <w:pPr>
        <w:ind w:left="709"/>
        <w:jc w:val="both"/>
        <w:rPr>
          <w:rFonts w:ascii="Arial" w:hAnsi="Arial" w:cs="Arial"/>
        </w:rPr>
      </w:pPr>
      <w:r>
        <w:rPr>
          <w:rFonts w:ascii="Arial" w:hAnsi="Arial" w:cs="Arial"/>
        </w:rPr>
        <w:t xml:space="preserve">El proveedor adjudicado deberá garantizar el servicio </w:t>
      </w:r>
      <w:r w:rsidR="00B437B5">
        <w:rPr>
          <w:rFonts w:ascii="Arial" w:hAnsi="Arial" w:cs="Arial"/>
        </w:rPr>
        <w:t>proporcionado sea de calidad y eficiencia</w:t>
      </w:r>
      <w:r>
        <w:rPr>
          <w:rFonts w:ascii="Arial" w:hAnsi="Arial" w:cs="Arial"/>
        </w:rPr>
        <w:t xml:space="preserve">, y asegurarse que todos los equipos funcionan con normalidad, una vez que se reconecte con </w:t>
      </w:r>
      <w:r w:rsidR="00B437B5">
        <w:rPr>
          <w:rFonts w:ascii="Arial" w:hAnsi="Arial" w:cs="Arial"/>
        </w:rPr>
        <w:t xml:space="preserve">la CFE, antes de llevará cabo el corte de energía, deberá asegurarse que la planta de emergencia se encuentra en paro y después de finalizar el mantenimiento dejarlo en automático, preguntando al personal asignado de la </w:t>
      </w:r>
      <w:r w:rsidR="00D22686">
        <w:rPr>
          <w:rFonts w:ascii="Arial" w:hAnsi="Arial" w:cs="Arial"/>
        </w:rPr>
        <w:t>D</w:t>
      </w:r>
      <w:r w:rsidR="00B437B5">
        <w:rPr>
          <w:rFonts w:ascii="Arial" w:hAnsi="Arial" w:cs="Arial"/>
        </w:rPr>
        <w:t xml:space="preserve">elegación </w:t>
      </w:r>
      <w:r w:rsidR="00D22686">
        <w:rPr>
          <w:rFonts w:ascii="Arial" w:hAnsi="Arial" w:cs="Arial"/>
        </w:rPr>
        <w:t>A</w:t>
      </w:r>
      <w:r w:rsidR="00B437B5">
        <w:rPr>
          <w:rFonts w:ascii="Arial" w:hAnsi="Arial" w:cs="Arial"/>
        </w:rPr>
        <w:t xml:space="preserve">dministrativa si todos los equipos des energizados para dicho mantenimiento funcionan con normalidad. </w:t>
      </w:r>
      <w:r w:rsidR="001D4785" w:rsidRPr="001D4785">
        <w:rPr>
          <w:rFonts w:ascii="Arial" w:hAnsi="Arial" w:cs="Arial"/>
        </w:rPr>
        <w:t xml:space="preserve">Garantizar el servicio en cualquier </w:t>
      </w:r>
      <w:r w:rsidR="001D4785" w:rsidRPr="001D4785">
        <w:rPr>
          <w:rFonts w:ascii="Arial" w:hAnsi="Arial" w:cs="Arial"/>
        </w:rPr>
        <w:lastRenderedPageBreak/>
        <w:t>momento que se presenta una contingencia de alguna amenaza como problemas en el funcionamiento de la subestación o fallas en la energía eléctrica.</w:t>
      </w:r>
    </w:p>
    <w:p w14:paraId="306702DD" w14:textId="77777777" w:rsidR="001D4785" w:rsidRDefault="001D4785" w:rsidP="00B437B5">
      <w:pPr>
        <w:ind w:left="709"/>
        <w:jc w:val="both"/>
        <w:rPr>
          <w:rFonts w:ascii="Arial" w:hAnsi="Arial" w:cs="Arial"/>
        </w:rPr>
      </w:pPr>
    </w:p>
    <w:p w14:paraId="7AE5A442" w14:textId="77777777" w:rsidR="00C5452A" w:rsidRPr="00716B63" w:rsidRDefault="00C5452A" w:rsidP="001535D6">
      <w:pPr>
        <w:pStyle w:val="Prrafodelista"/>
        <w:numPr>
          <w:ilvl w:val="0"/>
          <w:numId w:val="4"/>
        </w:numPr>
        <w:ind w:left="709" w:hanging="283"/>
        <w:jc w:val="both"/>
        <w:rPr>
          <w:rFonts w:ascii="Arial" w:hAnsi="Arial" w:cs="Arial"/>
          <w:b/>
        </w:rPr>
      </w:pPr>
      <w:r w:rsidRPr="00716B63">
        <w:rPr>
          <w:rFonts w:ascii="Arial" w:hAnsi="Arial" w:cs="Arial"/>
          <w:b/>
          <w:szCs w:val="24"/>
        </w:rPr>
        <w:t xml:space="preserve">Mantenimiento mayor. </w:t>
      </w:r>
    </w:p>
    <w:p w14:paraId="56DB7F39" w14:textId="77777777" w:rsidR="00716B63" w:rsidRDefault="00716B63" w:rsidP="00716B63">
      <w:pPr>
        <w:jc w:val="both"/>
        <w:rPr>
          <w:rFonts w:ascii="Arial" w:hAnsi="Arial" w:cs="Arial"/>
        </w:rPr>
      </w:pPr>
    </w:p>
    <w:p w14:paraId="3DAC824D" w14:textId="77777777" w:rsidR="00716B63" w:rsidRDefault="00716B63" w:rsidP="00716B63">
      <w:pPr>
        <w:ind w:left="567"/>
        <w:jc w:val="both"/>
        <w:rPr>
          <w:rFonts w:ascii="Arial" w:hAnsi="Arial" w:cs="Arial"/>
        </w:rPr>
      </w:pPr>
      <w:r>
        <w:rPr>
          <w:rFonts w:ascii="Arial" w:hAnsi="Arial" w:cs="Arial"/>
        </w:rPr>
        <w:t xml:space="preserve">El mantenimiento Mayor para la Subestación de vera ser programado de acuerdo a las circunstancias que lo permitan este se puede </w:t>
      </w:r>
      <w:proofErr w:type="spellStart"/>
      <w:r>
        <w:rPr>
          <w:rFonts w:ascii="Arial" w:hAnsi="Arial" w:cs="Arial"/>
        </w:rPr>
        <w:t>llevara</w:t>
      </w:r>
      <w:proofErr w:type="spellEnd"/>
      <w:r>
        <w:rPr>
          <w:rFonts w:ascii="Arial" w:hAnsi="Arial" w:cs="Arial"/>
        </w:rPr>
        <w:t xml:space="preserve"> a cabo en cualquier día del año incluyendo sábados o domingos según sea el caso, las refacciones se cotizarán por aparte, con el visto bueno del </w:t>
      </w:r>
      <w:proofErr w:type="gramStart"/>
      <w:r>
        <w:rPr>
          <w:rFonts w:ascii="Arial" w:hAnsi="Arial" w:cs="Arial"/>
        </w:rPr>
        <w:t>Subdirector</w:t>
      </w:r>
      <w:proofErr w:type="gramEnd"/>
      <w:r>
        <w:rPr>
          <w:rFonts w:ascii="Arial" w:hAnsi="Arial" w:cs="Arial"/>
        </w:rPr>
        <w:t xml:space="preserve"> Administrativo o en su caso del Delegado de la Sala, aplicando la normatividad vigente que existe para estos casos. </w:t>
      </w:r>
    </w:p>
    <w:p w14:paraId="1E0FA096" w14:textId="77777777" w:rsidR="001D4785" w:rsidRDefault="001D4785" w:rsidP="00716B63">
      <w:pPr>
        <w:ind w:left="567"/>
        <w:jc w:val="both"/>
        <w:rPr>
          <w:rFonts w:ascii="Arial" w:hAnsi="Arial" w:cs="Arial"/>
        </w:rPr>
      </w:pPr>
    </w:p>
    <w:p w14:paraId="58906173" w14:textId="77777777" w:rsidR="00160154" w:rsidRPr="00160154" w:rsidRDefault="00160154" w:rsidP="00160154">
      <w:pPr>
        <w:pStyle w:val="Prrafodelista"/>
        <w:numPr>
          <w:ilvl w:val="0"/>
          <w:numId w:val="4"/>
        </w:numPr>
        <w:ind w:left="993" w:hanging="567"/>
        <w:contextualSpacing w:val="0"/>
        <w:rPr>
          <w:rFonts w:ascii="Arial" w:hAnsi="Arial" w:cs="Arial"/>
          <w:b/>
          <w:szCs w:val="24"/>
          <w:lang w:val="es-MX"/>
        </w:rPr>
      </w:pPr>
      <w:r w:rsidRPr="00160154">
        <w:rPr>
          <w:rFonts w:ascii="Arial" w:hAnsi="Arial" w:cs="Arial"/>
          <w:b/>
          <w:szCs w:val="24"/>
        </w:rPr>
        <w:t>Condiciones Económicas</w:t>
      </w:r>
    </w:p>
    <w:p w14:paraId="35F75324" w14:textId="77777777" w:rsidR="001D4785" w:rsidRDefault="001D4785" w:rsidP="00160154">
      <w:pPr>
        <w:pStyle w:val="Prrafodelista"/>
        <w:ind w:left="1080"/>
        <w:jc w:val="both"/>
        <w:rPr>
          <w:rFonts w:ascii="Arial" w:hAnsi="Arial" w:cs="Arial"/>
        </w:rPr>
      </w:pPr>
    </w:p>
    <w:p w14:paraId="6C3D682A" w14:textId="77777777" w:rsidR="00160154" w:rsidRPr="0054194E" w:rsidRDefault="00160154" w:rsidP="00160154">
      <w:pPr>
        <w:pStyle w:val="Textocomentario"/>
        <w:ind w:left="567"/>
        <w:jc w:val="both"/>
        <w:rPr>
          <w:rFonts w:ascii="Arial" w:hAnsi="Arial" w:cs="Arial"/>
          <w:sz w:val="24"/>
          <w:szCs w:val="24"/>
        </w:rPr>
      </w:pPr>
      <w:r>
        <w:rPr>
          <w:rFonts w:ascii="Arial" w:hAnsi="Arial" w:cs="Arial"/>
          <w:sz w:val="24"/>
          <w:szCs w:val="24"/>
        </w:rPr>
        <w:t>La Sala Regional Xalapa</w:t>
      </w:r>
      <w:r w:rsidRPr="0054194E">
        <w:rPr>
          <w:rFonts w:ascii="Arial" w:hAnsi="Arial" w:cs="Arial"/>
          <w:b/>
          <w:bCs/>
          <w:sz w:val="24"/>
          <w:szCs w:val="24"/>
          <w:lang w:val="es-ES_tradnl"/>
        </w:rPr>
        <w:t xml:space="preserve"> </w:t>
      </w:r>
      <w:r w:rsidRPr="0054194E">
        <w:rPr>
          <w:rFonts w:ascii="Arial" w:hAnsi="Arial" w:cs="Arial"/>
          <w:bCs/>
          <w:sz w:val="24"/>
          <w:szCs w:val="24"/>
          <w:lang w:val="es-ES_tradnl"/>
        </w:rPr>
        <w:t>cubrirá a la</w:t>
      </w:r>
      <w:r w:rsidRPr="0054194E">
        <w:rPr>
          <w:rFonts w:ascii="Arial" w:hAnsi="Arial" w:cs="Arial"/>
          <w:sz w:val="24"/>
          <w:szCs w:val="24"/>
        </w:rPr>
        <w:t xml:space="preserve"> </w:t>
      </w:r>
      <w:r w:rsidRPr="00160154">
        <w:rPr>
          <w:rFonts w:ascii="Arial" w:hAnsi="Arial" w:cs="Arial"/>
          <w:sz w:val="24"/>
          <w:szCs w:val="24"/>
        </w:rPr>
        <w:t>empresa adjudicada</w:t>
      </w:r>
      <w:r>
        <w:rPr>
          <w:rFonts w:ascii="Arial" w:hAnsi="Arial" w:cs="Arial"/>
          <w:b/>
          <w:sz w:val="24"/>
          <w:szCs w:val="24"/>
        </w:rPr>
        <w:t xml:space="preserve"> </w:t>
      </w:r>
      <w:r>
        <w:rPr>
          <w:rFonts w:ascii="Arial" w:hAnsi="Arial" w:cs="Arial"/>
          <w:sz w:val="24"/>
          <w:szCs w:val="24"/>
        </w:rPr>
        <w:t>el pago</w:t>
      </w:r>
      <w:r w:rsidRPr="0054194E">
        <w:rPr>
          <w:rFonts w:ascii="Arial" w:hAnsi="Arial" w:cs="Arial"/>
          <w:sz w:val="24"/>
          <w:szCs w:val="24"/>
        </w:rPr>
        <w:t xml:space="preserve"> en </w:t>
      </w:r>
      <w:r w:rsidRPr="00E11BAB">
        <w:rPr>
          <w:rFonts w:ascii="Arial" w:hAnsi="Arial" w:cs="Arial"/>
          <w:b/>
          <w:sz w:val="24"/>
          <w:szCs w:val="24"/>
        </w:rPr>
        <w:t>2</w:t>
      </w:r>
      <w:r w:rsidRPr="0054194E">
        <w:rPr>
          <w:rFonts w:ascii="Arial" w:hAnsi="Arial" w:cs="Arial"/>
          <w:sz w:val="24"/>
          <w:szCs w:val="24"/>
        </w:rPr>
        <w:t xml:space="preserve"> exhibiciones, por servicios devengados a entera satisfacción </w:t>
      </w:r>
      <w:r w:rsidRPr="00460BA6">
        <w:rPr>
          <w:rFonts w:ascii="Arial" w:hAnsi="Arial" w:cs="Arial"/>
          <w:sz w:val="24"/>
          <w:szCs w:val="24"/>
        </w:rPr>
        <w:t xml:space="preserve">del </w:t>
      </w:r>
      <w:r w:rsidR="00460BA6" w:rsidRPr="00460BA6">
        <w:rPr>
          <w:rFonts w:ascii="Arial" w:hAnsi="Arial" w:cs="Arial"/>
          <w:sz w:val="24"/>
          <w:szCs w:val="24"/>
        </w:rPr>
        <w:t>servicio a proporcionar</w:t>
      </w:r>
      <w:r w:rsidRPr="0054194E">
        <w:rPr>
          <w:rFonts w:ascii="Arial" w:hAnsi="Arial" w:cs="Arial"/>
          <w:sz w:val="24"/>
          <w:szCs w:val="24"/>
        </w:rPr>
        <w:t xml:space="preserve"> incluido el Impuesto al Valor Agregado, por cada uno de los servicios que hayan sido devengados, dentro de los</w:t>
      </w:r>
      <w:r w:rsidRPr="0054194E">
        <w:rPr>
          <w:rFonts w:ascii="Arial" w:hAnsi="Arial" w:cs="Arial"/>
          <w:b/>
          <w:sz w:val="24"/>
          <w:szCs w:val="24"/>
        </w:rPr>
        <w:t xml:space="preserve"> </w:t>
      </w:r>
      <w:r w:rsidRPr="00460BA6">
        <w:rPr>
          <w:rFonts w:ascii="Arial" w:hAnsi="Arial" w:cs="Arial"/>
          <w:sz w:val="24"/>
          <w:szCs w:val="24"/>
        </w:rPr>
        <w:t>15 días hábiles</w:t>
      </w:r>
      <w:r w:rsidRPr="0054194E">
        <w:rPr>
          <w:rFonts w:ascii="Arial" w:hAnsi="Arial" w:cs="Arial"/>
          <w:b/>
          <w:sz w:val="24"/>
          <w:szCs w:val="24"/>
        </w:rPr>
        <w:t xml:space="preserve"> </w:t>
      </w:r>
      <w:r w:rsidRPr="0054194E">
        <w:rPr>
          <w:rFonts w:ascii="Arial" w:hAnsi="Arial" w:cs="Arial"/>
          <w:sz w:val="24"/>
          <w:szCs w:val="24"/>
        </w:rPr>
        <w:t xml:space="preserve">posteriores previa presentación de </w:t>
      </w:r>
      <w:bookmarkStart w:id="0" w:name="_Hlk40369451"/>
      <w:r w:rsidRPr="0054194E">
        <w:rPr>
          <w:rFonts w:ascii="Arial" w:hAnsi="Arial" w:cs="Arial"/>
          <w:sz w:val="24"/>
          <w:szCs w:val="24"/>
        </w:rPr>
        <w:t xml:space="preserve">los Comprobantes Fiscales Digitales por Internet (CFDI´S) a través de cheque nominativo a favor de la </w:t>
      </w:r>
      <w:r w:rsidR="00460BA6" w:rsidRPr="00460BA6">
        <w:rPr>
          <w:rFonts w:ascii="Arial" w:hAnsi="Arial" w:cs="Arial"/>
          <w:sz w:val="24"/>
          <w:szCs w:val="24"/>
        </w:rPr>
        <w:t>empresa adjudicada</w:t>
      </w:r>
      <w:bookmarkEnd w:id="0"/>
      <w:r w:rsidRPr="0054194E">
        <w:rPr>
          <w:rFonts w:ascii="Arial" w:hAnsi="Arial" w:cs="Arial"/>
          <w:b/>
          <w:bCs/>
          <w:sz w:val="24"/>
          <w:szCs w:val="24"/>
        </w:rPr>
        <w:t xml:space="preserve">, </w:t>
      </w:r>
      <w:r w:rsidRPr="0054194E">
        <w:rPr>
          <w:rFonts w:ascii="Arial" w:hAnsi="Arial" w:cs="Arial"/>
          <w:sz w:val="24"/>
          <w:szCs w:val="24"/>
        </w:rPr>
        <w:t xml:space="preserve">mismo que será entregado </w:t>
      </w:r>
      <w:bookmarkStart w:id="1" w:name="_Hlk40369390"/>
      <w:r w:rsidRPr="0054194E">
        <w:rPr>
          <w:rFonts w:ascii="Arial" w:hAnsi="Arial" w:cs="Arial"/>
          <w:sz w:val="24"/>
          <w:szCs w:val="24"/>
        </w:rPr>
        <w:t xml:space="preserve">en las oficinas de la Delegación Administrativa de la Sala Regional Xalapa ubicada en </w:t>
      </w:r>
      <w:r w:rsidRPr="0054194E">
        <w:rPr>
          <w:rFonts w:ascii="Arial" w:hAnsi="Arial" w:cs="Arial"/>
          <w:bCs/>
          <w:sz w:val="24"/>
          <w:szCs w:val="24"/>
        </w:rPr>
        <w:t>Rafael Sánchez Altamirano número 15, Esquina Cuauhtémoc, Fraccionamiento Valle Rubí, Colonia Jardines de las Animas,</w:t>
      </w:r>
      <w:r w:rsidRPr="0040123F">
        <w:rPr>
          <w:rFonts w:ascii="Arial" w:hAnsi="Arial" w:cs="Arial"/>
          <w:bCs/>
        </w:rPr>
        <w:t xml:space="preserve"> </w:t>
      </w:r>
      <w:r w:rsidRPr="0040123F">
        <w:rPr>
          <w:rFonts w:ascii="Arial" w:hAnsi="Arial" w:cs="Arial"/>
          <w:bCs/>
          <w:sz w:val="24"/>
          <w:szCs w:val="24"/>
        </w:rPr>
        <w:t>código postal 91190</w:t>
      </w:r>
      <w:r>
        <w:rPr>
          <w:rFonts w:ascii="Arial" w:hAnsi="Arial" w:cs="Arial"/>
          <w:bCs/>
        </w:rPr>
        <w:t>,</w:t>
      </w:r>
      <w:r w:rsidRPr="0054194E">
        <w:rPr>
          <w:rFonts w:ascii="Arial" w:hAnsi="Arial" w:cs="Arial"/>
          <w:bCs/>
          <w:sz w:val="24"/>
          <w:szCs w:val="24"/>
        </w:rPr>
        <w:t xml:space="preserve"> Xalapa, Veracruz</w:t>
      </w:r>
      <w:r w:rsidRPr="0054194E">
        <w:rPr>
          <w:rFonts w:ascii="Arial" w:hAnsi="Arial" w:cs="Arial"/>
          <w:sz w:val="24"/>
          <w:szCs w:val="24"/>
        </w:rPr>
        <w:t>, de lunes a viernes, dentro del horario de las 9:00 a las 18:00 horas en horario continuo</w:t>
      </w:r>
      <w:bookmarkEnd w:id="1"/>
      <w:r w:rsidRPr="0054194E">
        <w:rPr>
          <w:rFonts w:ascii="Arial" w:hAnsi="Arial" w:cs="Arial"/>
          <w:sz w:val="24"/>
          <w:szCs w:val="24"/>
        </w:rPr>
        <w:t xml:space="preserve">; desglosándose el correspondiente Impuesto al Valor Agregado; además, deberán cumplir con los requisitos fiscales vigentes, incluida la descripción completa de los servicios prestados. </w:t>
      </w:r>
    </w:p>
    <w:p w14:paraId="0AD1F62B" w14:textId="77777777" w:rsidR="00160154" w:rsidRPr="0054194E" w:rsidRDefault="00160154" w:rsidP="00160154">
      <w:pPr>
        <w:pStyle w:val="Default"/>
        <w:spacing w:line="276" w:lineRule="auto"/>
        <w:ind w:left="567"/>
        <w:jc w:val="both"/>
      </w:pPr>
    </w:p>
    <w:p w14:paraId="33DD7A1B" w14:textId="77777777" w:rsidR="00160154" w:rsidRPr="0054194E" w:rsidRDefault="00160154" w:rsidP="00160154">
      <w:pPr>
        <w:pStyle w:val="Textoindependiente"/>
        <w:ind w:left="567"/>
      </w:pPr>
      <w:r w:rsidRPr="0054194E">
        <w:t xml:space="preserve">En el caso de que el (los) </w:t>
      </w:r>
      <w:r w:rsidRPr="0054194E">
        <w:rPr>
          <w:i/>
          <w:iCs/>
        </w:rPr>
        <w:t>Comprobante (s) Fiscal (es) Digital (es) por Internet</w:t>
      </w:r>
      <w:r w:rsidRPr="0054194E">
        <w:t xml:space="preserve"> (CFDI’S) entregado (s) por la </w:t>
      </w:r>
      <w:r w:rsidR="00460BA6" w:rsidRPr="00460BA6">
        <w:t>empresa adjudicada</w:t>
      </w:r>
      <w:r w:rsidRPr="0054194E">
        <w:rPr>
          <w:b/>
          <w:bCs/>
        </w:rPr>
        <w:t xml:space="preserve"> </w:t>
      </w:r>
      <w:r w:rsidRPr="0054194E">
        <w:t xml:space="preserve">para su trámite de pago, no coincidan con los conceptos, o que, en su caso, presenten errores o deficiencias, </w:t>
      </w:r>
      <w:r w:rsidR="00460BA6">
        <w:t>la Delegación Administrativa</w:t>
      </w:r>
      <w:r w:rsidRPr="0054194E">
        <w:rPr>
          <w:b/>
          <w:bCs/>
          <w:lang w:val="es-ES_tradnl"/>
        </w:rPr>
        <w:t xml:space="preserve"> </w:t>
      </w:r>
      <w:r w:rsidRPr="0054194E">
        <w:t xml:space="preserve">dentro de los 3 días hábiles siguientes a la fecha de su recepción, indicará por escrito a la </w:t>
      </w:r>
      <w:r w:rsidR="00460BA6" w:rsidRPr="00460BA6">
        <w:t>empresa</w:t>
      </w:r>
      <w:r w:rsidRPr="0054194E">
        <w:t xml:space="preserve"> las deficiencias que deberá corregir.</w:t>
      </w:r>
    </w:p>
    <w:p w14:paraId="52A23746" w14:textId="77777777" w:rsidR="00160154" w:rsidRPr="0054194E" w:rsidRDefault="00160154" w:rsidP="00160154">
      <w:pPr>
        <w:pStyle w:val="Textocomentario"/>
        <w:ind w:left="567"/>
        <w:jc w:val="both"/>
        <w:rPr>
          <w:rFonts w:ascii="Arial" w:hAnsi="Arial" w:cs="Arial"/>
          <w:sz w:val="24"/>
          <w:szCs w:val="24"/>
        </w:rPr>
      </w:pPr>
    </w:p>
    <w:p w14:paraId="342F4DA0" w14:textId="77777777" w:rsidR="00160154" w:rsidRPr="0054194E" w:rsidRDefault="00160154" w:rsidP="00160154">
      <w:pPr>
        <w:ind w:left="567" w:right="141"/>
        <w:jc w:val="both"/>
        <w:rPr>
          <w:rFonts w:ascii="Arial" w:hAnsi="Arial" w:cs="Arial"/>
        </w:rPr>
      </w:pPr>
      <w:r w:rsidRPr="0054194E">
        <w:rPr>
          <w:rFonts w:ascii="Arial" w:hAnsi="Arial" w:cs="Arial"/>
        </w:rPr>
        <w:t xml:space="preserve">En el supuesto de que la </w:t>
      </w:r>
      <w:r w:rsidR="00460BA6" w:rsidRPr="00460BA6">
        <w:rPr>
          <w:rFonts w:ascii="Arial" w:hAnsi="Arial" w:cs="Arial"/>
          <w:bCs/>
        </w:rPr>
        <w:t>empresa adjudicada</w:t>
      </w:r>
      <w:r w:rsidRPr="0054194E">
        <w:rPr>
          <w:rFonts w:ascii="Arial" w:hAnsi="Arial" w:cs="Arial"/>
          <w:b/>
          <w:bCs/>
        </w:rPr>
        <w:t xml:space="preserve"> </w:t>
      </w:r>
      <w:r w:rsidRPr="0054194E">
        <w:rPr>
          <w:rFonts w:ascii="Arial" w:hAnsi="Arial" w:cs="Arial"/>
        </w:rPr>
        <w:t xml:space="preserve">requiera que el pago se realice por transferencia electrónica bancaria deberá presentar un escrito firmado, en el que especifique nombre del titular, nombre del banco, número de cuenta, número de </w:t>
      </w:r>
      <w:r w:rsidRPr="0054194E">
        <w:rPr>
          <w:rFonts w:ascii="Arial" w:hAnsi="Arial" w:cs="Arial"/>
          <w:b/>
        </w:rPr>
        <w:t>CLABE</w:t>
      </w:r>
      <w:r w:rsidRPr="0054194E">
        <w:rPr>
          <w:rFonts w:ascii="Arial" w:hAnsi="Arial" w:cs="Arial"/>
        </w:rPr>
        <w:t>, sucursal y plaza. Asimismo, deberá entregar en la Delegación Administrativa de la Sala Regional Xalapa una copia del encabezado de su estado de cuenta bancario.</w:t>
      </w:r>
    </w:p>
    <w:p w14:paraId="15C1BAC2" w14:textId="77777777" w:rsidR="00160154" w:rsidRPr="0054194E" w:rsidRDefault="00160154" w:rsidP="00160154">
      <w:pPr>
        <w:ind w:left="567" w:right="141"/>
        <w:jc w:val="both"/>
        <w:rPr>
          <w:rFonts w:ascii="Arial" w:hAnsi="Arial" w:cs="Arial"/>
        </w:rPr>
      </w:pPr>
    </w:p>
    <w:p w14:paraId="442670D4" w14:textId="77777777" w:rsidR="00160154" w:rsidRPr="0054194E" w:rsidRDefault="00160154" w:rsidP="00160154">
      <w:pPr>
        <w:ind w:left="567"/>
        <w:jc w:val="both"/>
        <w:rPr>
          <w:rFonts w:ascii="Arial" w:hAnsi="Arial" w:cs="Arial"/>
          <w:bCs/>
        </w:rPr>
      </w:pPr>
      <w:r w:rsidRPr="0054194E">
        <w:rPr>
          <w:rFonts w:ascii="Arial" w:hAnsi="Arial" w:cs="Arial"/>
          <w:bCs/>
        </w:rPr>
        <w:t xml:space="preserve">Las obligaciones fiscales vigentes que resulten con motivo </w:t>
      </w:r>
      <w:r w:rsidR="00460BA6">
        <w:rPr>
          <w:rFonts w:ascii="Arial" w:hAnsi="Arial" w:cs="Arial"/>
          <w:bCs/>
        </w:rPr>
        <w:t>de la prestación del servicio</w:t>
      </w:r>
      <w:r w:rsidRPr="0054194E">
        <w:rPr>
          <w:rFonts w:ascii="Arial" w:hAnsi="Arial" w:cs="Arial"/>
          <w:bCs/>
        </w:rPr>
        <w:t xml:space="preserve"> serán satisfechas puntualmente por cada una de </w:t>
      </w:r>
      <w:r w:rsidR="00460BA6" w:rsidRPr="00460BA6">
        <w:rPr>
          <w:rFonts w:ascii="Arial" w:hAnsi="Arial" w:cs="Arial"/>
        </w:rPr>
        <w:t>las partes</w:t>
      </w:r>
      <w:r w:rsidRPr="0054194E">
        <w:rPr>
          <w:rFonts w:ascii="Arial" w:hAnsi="Arial" w:cs="Arial"/>
          <w:bCs/>
        </w:rPr>
        <w:t xml:space="preserve"> en lo que les corresponda.</w:t>
      </w:r>
    </w:p>
    <w:p w14:paraId="11C35261" w14:textId="77777777" w:rsidR="00460BA6" w:rsidRDefault="00460BA6" w:rsidP="00460BA6">
      <w:pPr>
        <w:jc w:val="both"/>
        <w:rPr>
          <w:rFonts w:ascii="Arial" w:hAnsi="Arial" w:cs="Arial"/>
        </w:rPr>
      </w:pPr>
    </w:p>
    <w:p w14:paraId="0D3C1328" w14:textId="77777777" w:rsidR="00A41F0C" w:rsidRPr="0054194E" w:rsidRDefault="00A41F0C" w:rsidP="00F01A0E">
      <w:pPr>
        <w:ind w:left="567" w:right="8"/>
        <w:jc w:val="both"/>
        <w:rPr>
          <w:rFonts w:ascii="Arial" w:hAnsi="Arial" w:cs="Arial"/>
        </w:rPr>
      </w:pPr>
    </w:p>
    <w:p w14:paraId="54B796AF" w14:textId="77777777" w:rsidR="00460BA6" w:rsidRPr="00460BA6" w:rsidRDefault="00A41F0C" w:rsidP="00F01A0E">
      <w:pPr>
        <w:ind w:left="567"/>
        <w:jc w:val="both"/>
        <w:rPr>
          <w:rFonts w:ascii="Arial" w:hAnsi="Arial" w:cs="Arial"/>
        </w:rPr>
      </w:pPr>
      <w:r w:rsidRPr="0054194E">
        <w:rPr>
          <w:rFonts w:ascii="Arial" w:hAnsi="Arial" w:cs="Arial"/>
        </w:rPr>
        <w:t xml:space="preserve">Si la </w:t>
      </w:r>
      <w:r w:rsidR="00F01A0E" w:rsidRPr="00F01A0E">
        <w:rPr>
          <w:rFonts w:ascii="Arial" w:hAnsi="Arial" w:cs="Arial"/>
        </w:rPr>
        <w:t>empresa adjudicada</w:t>
      </w:r>
      <w:r w:rsidRPr="0054194E">
        <w:rPr>
          <w:rFonts w:ascii="Arial" w:hAnsi="Arial" w:cs="Arial"/>
        </w:rPr>
        <w:t xml:space="preserve"> recibiere pagos en exceso deberá reintegrar las cantidades entregadas, más los intereses que se calcularán conforme a una tasa que será igual a la establecida en el Código Fiscal de la Federación como si se tratara del supuesto de prórroga para el pago de créditos fiscales. Los cargos se calcularán sobre las cantidades pagadas en exceso en cada caso y se computará por días naturales, desde la fecha del pago hasta que se pongan a disposición de </w:t>
      </w:r>
      <w:r w:rsidR="00F01A0E" w:rsidRPr="00F01A0E">
        <w:rPr>
          <w:rFonts w:ascii="Arial" w:hAnsi="Arial" w:cs="Arial"/>
        </w:rPr>
        <w:t>la institución</w:t>
      </w:r>
      <w:r w:rsidRPr="00F01A0E">
        <w:rPr>
          <w:rFonts w:ascii="Arial" w:hAnsi="Arial" w:cs="Arial"/>
        </w:rPr>
        <w:t>.</w:t>
      </w:r>
    </w:p>
    <w:p w14:paraId="221C9769" w14:textId="77777777" w:rsidR="001D4785" w:rsidRDefault="001D4785" w:rsidP="00F01A0E">
      <w:pPr>
        <w:ind w:left="567"/>
        <w:jc w:val="both"/>
        <w:rPr>
          <w:rFonts w:ascii="Arial" w:hAnsi="Arial" w:cs="Arial"/>
        </w:rPr>
      </w:pPr>
    </w:p>
    <w:p w14:paraId="3DE956D6" w14:textId="77777777" w:rsidR="00E826BB" w:rsidRDefault="00F01A0E" w:rsidP="00E826BB">
      <w:pPr>
        <w:tabs>
          <w:tab w:val="left" w:pos="567"/>
        </w:tabs>
        <w:ind w:left="567"/>
        <w:rPr>
          <w:rFonts w:ascii="Arial" w:hAnsi="Arial" w:cs="Arial"/>
          <w:szCs w:val="24"/>
        </w:rPr>
      </w:pPr>
      <w:r w:rsidRPr="00E826BB">
        <w:rPr>
          <w:rFonts w:ascii="Arial" w:hAnsi="Arial" w:cs="Arial"/>
        </w:rPr>
        <w:t>b</w:t>
      </w:r>
      <w:r w:rsidRPr="00E826BB">
        <w:rPr>
          <w:rFonts w:ascii="Arial" w:hAnsi="Arial" w:cs="Arial"/>
          <w:b/>
          <w:szCs w:val="24"/>
        </w:rPr>
        <w:t>)</w:t>
      </w:r>
      <w:r w:rsidR="00E826BB" w:rsidRPr="00E826BB">
        <w:rPr>
          <w:rFonts w:ascii="Arial" w:hAnsi="Arial" w:cs="Arial"/>
          <w:b/>
          <w:szCs w:val="24"/>
        </w:rPr>
        <w:t xml:space="preserve"> Anticipos.</w:t>
      </w:r>
      <w:r w:rsidR="00E826BB" w:rsidRPr="00E826BB">
        <w:rPr>
          <w:rFonts w:ascii="Arial" w:hAnsi="Arial" w:cs="Arial"/>
          <w:szCs w:val="24"/>
        </w:rPr>
        <w:t xml:space="preserve"> Por la normatividad que nos rige el Tribunal Electoral no otorga anticipos.</w:t>
      </w:r>
    </w:p>
    <w:p w14:paraId="3BB5125B" w14:textId="77777777" w:rsidR="00E826BB" w:rsidRPr="00E826BB" w:rsidRDefault="00E826BB" w:rsidP="00E826BB">
      <w:pPr>
        <w:tabs>
          <w:tab w:val="left" w:pos="567"/>
        </w:tabs>
        <w:ind w:left="567"/>
        <w:rPr>
          <w:rFonts w:ascii="Arial" w:hAnsi="Arial" w:cs="Arial"/>
          <w:szCs w:val="24"/>
          <w:lang w:val="es-MX"/>
        </w:rPr>
      </w:pPr>
    </w:p>
    <w:p w14:paraId="2C8DF2E5" w14:textId="77777777" w:rsidR="00E826BB" w:rsidRPr="00E826BB" w:rsidRDefault="00E826BB" w:rsidP="00E826BB">
      <w:pPr>
        <w:pStyle w:val="Prrafodelista"/>
        <w:numPr>
          <w:ilvl w:val="0"/>
          <w:numId w:val="4"/>
        </w:numPr>
        <w:rPr>
          <w:rFonts w:ascii="Arial" w:hAnsi="Arial" w:cs="Arial"/>
          <w:b/>
          <w:szCs w:val="24"/>
          <w:lang w:val="es-MX"/>
        </w:rPr>
      </w:pPr>
      <w:r w:rsidRPr="00E826BB">
        <w:rPr>
          <w:rFonts w:ascii="Arial" w:hAnsi="Arial" w:cs="Arial"/>
          <w:b/>
          <w:szCs w:val="24"/>
        </w:rPr>
        <w:lastRenderedPageBreak/>
        <w:t>Forma, lugar de pago y moneda de pago (En moneda nacional: pesos).</w:t>
      </w:r>
    </w:p>
    <w:p w14:paraId="5CABF9C1" w14:textId="77777777" w:rsidR="001D4785" w:rsidRPr="00716B63" w:rsidRDefault="001D4785" w:rsidP="00F01A0E">
      <w:pPr>
        <w:ind w:left="567"/>
        <w:jc w:val="both"/>
        <w:rPr>
          <w:rFonts w:ascii="Arial" w:hAnsi="Arial" w:cs="Arial"/>
        </w:rPr>
      </w:pPr>
    </w:p>
    <w:p w14:paraId="4C9954A7" w14:textId="77777777" w:rsidR="006B0135" w:rsidRDefault="00E826BB" w:rsidP="00391C71">
      <w:pPr>
        <w:ind w:left="567"/>
        <w:jc w:val="both"/>
        <w:rPr>
          <w:rFonts w:ascii="Arial" w:hAnsi="Arial" w:cs="Arial"/>
        </w:rPr>
      </w:pPr>
      <w:r>
        <w:rPr>
          <w:rFonts w:ascii="Arial" w:hAnsi="Arial" w:cs="Arial"/>
        </w:rPr>
        <w:t>L</w:t>
      </w:r>
      <w:r w:rsidRPr="00E826BB">
        <w:rPr>
          <w:rFonts w:ascii="Arial" w:hAnsi="Arial" w:cs="Arial"/>
        </w:rPr>
        <w:t>os Comprobantes Fiscales Digitales</w:t>
      </w:r>
      <w:r w:rsidR="00391C71">
        <w:rPr>
          <w:rFonts w:ascii="Arial" w:hAnsi="Arial" w:cs="Arial"/>
        </w:rPr>
        <w:t xml:space="preserve"> se </w:t>
      </w:r>
      <w:r w:rsidR="009A72A8">
        <w:rPr>
          <w:rFonts w:ascii="Arial" w:hAnsi="Arial" w:cs="Arial"/>
        </w:rPr>
        <w:t>recibirán</w:t>
      </w:r>
      <w:r w:rsidRPr="00E826BB">
        <w:rPr>
          <w:rFonts w:ascii="Arial" w:hAnsi="Arial" w:cs="Arial"/>
        </w:rPr>
        <w:t xml:space="preserve"> por Internet (CFDI´S) </w:t>
      </w:r>
      <w:r w:rsidR="00391C71">
        <w:rPr>
          <w:rFonts w:ascii="Arial" w:hAnsi="Arial" w:cs="Arial"/>
        </w:rPr>
        <w:t xml:space="preserve"> y el pago será </w:t>
      </w:r>
      <w:r w:rsidRPr="00E826BB">
        <w:rPr>
          <w:rFonts w:ascii="Arial" w:hAnsi="Arial" w:cs="Arial"/>
        </w:rPr>
        <w:t>a través de cheque nominativo a favor de la empresa adjudicada</w:t>
      </w:r>
      <w:r w:rsidR="00391C71">
        <w:rPr>
          <w:rFonts w:ascii="Arial" w:hAnsi="Arial" w:cs="Arial"/>
        </w:rPr>
        <w:t xml:space="preserve"> o por transferencia, los pagos por cheque se realizarán en moneda nacional, e</w:t>
      </w:r>
      <w:r w:rsidRPr="00E826BB">
        <w:rPr>
          <w:rFonts w:ascii="Arial" w:hAnsi="Arial" w:cs="Arial"/>
        </w:rPr>
        <w:t>n las oficinas de la Delegación Administrativa de la Sala Regional Xalapa ubicada en Rafael Sánchez Altamirano número 15, Esquina Cuauhtémoc, Fraccionamiento Valle Rubí, Colonia Jardines de las Animas, código postal 91190, Xalapa, Veracruz, de lunes a viernes, dentro del horario de las 9:00 a las 18:00 horas en horario continuo</w:t>
      </w:r>
      <w:r w:rsidR="00391C71">
        <w:rPr>
          <w:rFonts w:ascii="Arial" w:hAnsi="Arial" w:cs="Arial"/>
        </w:rPr>
        <w:t>.</w:t>
      </w:r>
    </w:p>
    <w:p w14:paraId="315167F4" w14:textId="77777777" w:rsidR="009A72A8" w:rsidRDefault="009A72A8" w:rsidP="00391C71">
      <w:pPr>
        <w:ind w:left="567"/>
        <w:jc w:val="both"/>
        <w:rPr>
          <w:rFonts w:ascii="Arial" w:hAnsi="Arial" w:cs="Arial"/>
        </w:rPr>
      </w:pPr>
    </w:p>
    <w:p w14:paraId="1B0DDAF4" w14:textId="77777777" w:rsidR="009A72A8" w:rsidRPr="009A72A8" w:rsidRDefault="009A72A8" w:rsidP="009A72A8">
      <w:pPr>
        <w:pStyle w:val="Prrafodelista"/>
        <w:numPr>
          <w:ilvl w:val="0"/>
          <w:numId w:val="4"/>
        </w:numPr>
        <w:jc w:val="both"/>
        <w:rPr>
          <w:rFonts w:ascii="Arial" w:hAnsi="Arial" w:cs="Arial"/>
          <w:b/>
        </w:rPr>
      </w:pPr>
      <w:r w:rsidRPr="009A72A8">
        <w:rPr>
          <w:rFonts w:ascii="Arial" w:hAnsi="Arial" w:cs="Arial"/>
          <w:b/>
        </w:rPr>
        <w:t xml:space="preserve"> Idioma.</w:t>
      </w:r>
    </w:p>
    <w:p w14:paraId="7D9577E9" w14:textId="77777777" w:rsidR="009A72A8" w:rsidRDefault="009A72A8" w:rsidP="009A72A8">
      <w:pPr>
        <w:ind w:left="568"/>
        <w:jc w:val="both"/>
        <w:rPr>
          <w:rFonts w:ascii="Arial" w:hAnsi="Arial" w:cs="Arial"/>
        </w:rPr>
      </w:pPr>
    </w:p>
    <w:p w14:paraId="6A262B77" w14:textId="77777777" w:rsidR="009A72A8" w:rsidRDefault="009A72A8" w:rsidP="009A72A8">
      <w:pPr>
        <w:ind w:left="568"/>
        <w:jc w:val="both"/>
        <w:rPr>
          <w:rFonts w:ascii="Arial" w:hAnsi="Arial" w:cs="Arial"/>
        </w:rPr>
      </w:pPr>
      <w:r>
        <w:rPr>
          <w:rFonts w:ascii="Arial" w:hAnsi="Arial" w:cs="Arial"/>
        </w:rPr>
        <w:t>Las propuestas se recibirán en idioma español.</w:t>
      </w:r>
    </w:p>
    <w:p w14:paraId="555E5DF4" w14:textId="77777777" w:rsidR="009A72A8" w:rsidRDefault="009A72A8" w:rsidP="009A72A8">
      <w:pPr>
        <w:ind w:left="568"/>
        <w:jc w:val="both"/>
        <w:rPr>
          <w:rFonts w:ascii="Arial" w:hAnsi="Arial" w:cs="Arial"/>
        </w:rPr>
      </w:pPr>
    </w:p>
    <w:p w14:paraId="20473ECC" w14:textId="77777777" w:rsidR="009A72A8" w:rsidRPr="009A72A8" w:rsidRDefault="009A72A8" w:rsidP="009A72A8">
      <w:pPr>
        <w:pStyle w:val="Prrafodelista"/>
        <w:numPr>
          <w:ilvl w:val="0"/>
          <w:numId w:val="4"/>
        </w:numPr>
        <w:rPr>
          <w:rFonts w:ascii="Arial" w:hAnsi="Arial" w:cs="Arial"/>
          <w:b/>
          <w:szCs w:val="24"/>
          <w:lang w:val="es-MX"/>
        </w:rPr>
      </w:pPr>
      <w:r w:rsidRPr="009A72A8">
        <w:rPr>
          <w:rFonts w:ascii="Arial" w:hAnsi="Arial" w:cs="Arial"/>
          <w:b/>
          <w:szCs w:val="24"/>
        </w:rPr>
        <w:t>Impuestos.</w:t>
      </w:r>
    </w:p>
    <w:p w14:paraId="6840D3D3" w14:textId="77777777" w:rsidR="009A72A8" w:rsidRDefault="009A72A8" w:rsidP="009A72A8">
      <w:pPr>
        <w:ind w:left="568"/>
        <w:jc w:val="both"/>
        <w:rPr>
          <w:rFonts w:ascii="Arial" w:hAnsi="Arial" w:cs="Arial"/>
          <w:szCs w:val="24"/>
        </w:rPr>
      </w:pPr>
    </w:p>
    <w:p w14:paraId="1A0B3CF1" w14:textId="77777777" w:rsidR="009A72A8" w:rsidRDefault="009A72A8" w:rsidP="009A72A8">
      <w:pPr>
        <w:ind w:left="568"/>
        <w:jc w:val="both"/>
        <w:rPr>
          <w:rFonts w:ascii="Arial" w:hAnsi="Arial" w:cs="Arial"/>
        </w:rPr>
      </w:pPr>
      <w:r>
        <w:rPr>
          <w:rFonts w:ascii="Arial" w:hAnsi="Arial" w:cs="Arial"/>
          <w:szCs w:val="24"/>
        </w:rPr>
        <w:t xml:space="preserve">La empresa </w:t>
      </w:r>
      <w:r w:rsidRPr="0054194E">
        <w:rPr>
          <w:rFonts w:ascii="Arial" w:hAnsi="Arial" w:cs="Arial"/>
          <w:szCs w:val="24"/>
        </w:rPr>
        <w:t>deberá cumplir con los requisitos fiscales vigentes, incluida la descripción completa de los servicios prestados</w:t>
      </w:r>
      <w:r>
        <w:rPr>
          <w:rFonts w:ascii="Arial" w:hAnsi="Arial" w:cs="Arial"/>
          <w:szCs w:val="24"/>
        </w:rPr>
        <w:t xml:space="preserve">, además de pagar los impuestos correspondientes </w:t>
      </w:r>
      <w:r w:rsidR="00BC021F">
        <w:rPr>
          <w:rFonts w:ascii="Arial" w:hAnsi="Arial" w:cs="Arial"/>
          <w:szCs w:val="24"/>
        </w:rPr>
        <w:t>ante las autoridades correspondientes que sean generados derivado de su actividad comercial, física o moral.</w:t>
      </w:r>
    </w:p>
    <w:p w14:paraId="3C2DA39F" w14:textId="77777777" w:rsidR="009A72A8" w:rsidRPr="00BC021F" w:rsidRDefault="009A72A8" w:rsidP="009A72A8">
      <w:pPr>
        <w:ind w:left="568"/>
        <w:jc w:val="both"/>
        <w:rPr>
          <w:rFonts w:ascii="Arial" w:hAnsi="Arial" w:cs="Arial"/>
          <w:b/>
        </w:rPr>
      </w:pPr>
    </w:p>
    <w:p w14:paraId="3DEADBD6" w14:textId="77777777" w:rsidR="00BC021F" w:rsidRPr="00BC021F" w:rsidRDefault="00BC021F" w:rsidP="00BC021F">
      <w:pPr>
        <w:pStyle w:val="Prrafodelista"/>
        <w:numPr>
          <w:ilvl w:val="0"/>
          <w:numId w:val="4"/>
        </w:numPr>
        <w:jc w:val="both"/>
        <w:rPr>
          <w:rFonts w:ascii="Arial" w:hAnsi="Arial" w:cs="Arial"/>
          <w:b/>
        </w:rPr>
      </w:pPr>
      <w:r w:rsidRPr="00BC021F">
        <w:rPr>
          <w:rFonts w:ascii="Arial" w:hAnsi="Arial" w:cs="Arial"/>
          <w:b/>
        </w:rPr>
        <w:t xml:space="preserve"> Herramientas y utensilios de trabajo.</w:t>
      </w:r>
    </w:p>
    <w:p w14:paraId="760068BF" w14:textId="77777777" w:rsidR="00523716" w:rsidRDefault="00523716" w:rsidP="00E826BB">
      <w:pPr>
        <w:ind w:left="567"/>
        <w:rPr>
          <w:rFonts w:ascii="Arial" w:hAnsi="Arial" w:cs="Arial"/>
        </w:rPr>
      </w:pPr>
    </w:p>
    <w:p w14:paraId="08BF5696" w14:textId="77777777" w:rsidR="00BC021F" w:rsidRDefault="00BC021F" w:rsidP="00BC021F">
      <w:pPr>
        <w:pStyle w:val="Prrafodelista"/>
        <w:numPr>
          <w:ilvl w:val="0"/>
          <w:numId w:val="6"/>
        </w:numPr>
        <w:rPr>
          <w:rFonts w:ascii="Arial" w:hAnsi="Arial" w:cs="Arial"/>
        </w:rPr>
      </w:pPr>
      <w:r>
        <w:rPr>
          <w:rFonts w:ascii="Arial" w:hAnsi="Arial" w:cs="Arial"/>
        </w:rPr>
        <w:t>Equipo de medición para sistema de tierras.</w:t>
      </w:r>
    </w:p>
    <w:p w14:paraId="2F695AE3" w14:textId="77777777" w:rsidR="00BC021F" w:rsidRDefault="00BC021F" w:rsidP="00BC021F">
      <w:pPr>
        <w:pStyle w:val="Prrafodelista"/>
        <w:numPr>
          <w:ilvl w:val="0"/>
          <w:numId w:val="6"/>
        </w:numPr>
        <w:rPr>
          <w:rFonts w:ascii="Arial" w:hAnsi="Arial" w:cs="Arial"/>
        </w:rPr>
      </w:pPr>
      <w:r>
        <w:rPr>
          <w:rFonts w:ascii="Arial" w:hAnsi="Arial" w:cs="Arial"/>
        </w:rPr>
        <w:t>Equipo de medición para voltaje, amperaje de alta y media tensión.</w:t>
      </w:r>
    </w:p>
    <w:p w14:paraId="77D07840" w14:textId="77777777" w:rsidR="00BC021F" w:rsidRDefault="00BC021F" w:rsidP="00BC021F">
      <w:pPr>
        <w:pStyle w:val="Prrafodelista"/>
        <w:numPr>
          <w:ilvl w:val="0"/>
          <w:numId w:val="6"/>
        </w:numPr>
        <w:rPr>
          <w:rFonts w:ascii="Arial" w:hAnsi="Arial" w:cs="Arial"/>
        </w:rPr>
      </w:pPr>
      <w:proofErr w:type="spellStart"/>
      <w:r>
        <w:rPr>
          <w:rFonts w:ascii="Arial" w:hAnsi="Arial" w:cs="Arial"/>
        </w:rPr>
        <w:t>Megger</w:t>
      </w:r>
      <w:proofErr w:type="spellEnd"/>
      <w:r>
        <w:rPr>
          <w:rFonts w:ascii="Arial" w:hAnsi="Arial" w:cs="Arial"/>
        </w:rPr>
        <w:t>.</w:t>
      </w:r>
    </w:p>
    <w:p w14:paraId="13A21B86" w14:textId="77777777" w:rsidR="00BC021F" w:rsidRDefault="00BC021F" w:rsidP="00BC021F">
      <w:pPr>
        <w:pStyle w:val="Prrafodelista"/>
        <w:numPr>
          <w:ilvl w:val="0"/>
          <w:numId w:val="6"/>
        </w:numPr>
        <w:rPr>
          <w:rFonts w:ascii="Arial" w:hAnsi="Arial" w:cs="Arial"/>
        </w:rPr>
      </w:pPr>
      <w:r>
        <w:rPr>
          <w:rFonts w:ascii="Arial" w:hAnsi="Arial" w:cs="Arial"/>
        </w:rPr>
        <w:t>Equipo de protección, arenes, cascos, lentes</w:t>
      </w:r>
      <w:r w:rsidR="00E25390">
        <w:rPr>
          <w:rFonts w:ascii="Arial" w:hAnsi="Arial" w:cs="Arial"/>
        </w:rPr>
        <w:t>,</w:t>
      </w:r>
      <w:r>
        <w:rPr>
          <w:rFonts w:ascii="Arial" w:hAnsi="Arial" w:cs="Arial"/>
        </w:rPr>
        <w:t xml:space="preserve"> botas dieléctricas</w:t>
      </w:r>
      <w:r w:rsidR="00E25390">
        <w:rPr>
          <w:rFonts w:ascii="Arial" w:hAnsi="Arial" w:cs="Arial"/>
        </w:rPr>
        <w:t>, overoles dieléctricos</w:t>
      </w:r>
      <w:r>
        <w:rPr>
          <w:rFonts w:ascii="Arial" w:hAnsi="Arial" w:cs="Arial"/>
        </w:rPr>
        <w:t>.</w:t>
      </w:r>
    </w:p>
    <w:p w14:paraId="4D06A94A" w14:textId="77777777" w:rsidR="00BC021F" w:rsidRDefault="00BC021F" w:rsidP="00BC021F">
      <w:pPr>
        <w:pStyle w:val="Prrafodelista"/>
        <w:numPr>
          <w:ilvl w:val="0"/>
          <w:numId w:val="6"/>
        </w:numPr>
        <w:rPr>
          <w:rFonts w:ascii="Arial" w:hAnsi="Arial" w:cs="Arial"/>
        </w:rPr>
      </w:pPr>
      <w:r>
        <w:rPr>
          <w:rFonts w:ascii="Arial" w:hAnsi="Arial" w:cs="Arial"/>
        </w:rPr>
        <w:t>Escaleras.</w:t>
      </w:r>
    </w:p>
    <w:p w14:paraId="13994BE9" w14:textId="77777777" w:rsidR="00E25390" w:rsidRDefault="00E25390" w:rsidP="00BC021F">
      <w:pPr>
        <w:pStyle w:val="Prrafodelista"/>
        <w:numPr>
          <w:ilvl w:val="0"/>
          <w:numId w:val="6"/>
        </w:numPr>
        <w:rPr>
          <w:rFonts w:ascii="Arial" w:hAnsi="Arial" w:cs="Arial"/>
        </w:rPr>
      </w:pPr>
      <w:r>
        <w:rPr>
          <w:rFonts w:ascii="Arial" w:hAnsi="Arial" w:cs="Arial"/>
        </w:rPr>
        <w:t>Herramienta (pinzas, llaves españolas, estriadas, manerales.</w:t>
      </w:r>
    </w:p>
    <w:p w14:paraId="7B01DCD1" w14:textId="77777777" w:rsidR="00E25390" w:rsidRDefault="00E25390" w:rsidP="00E25390">
      <w:pPr>
        <w:rPr>
          <w:rFonts w:ascii="Arial" w:hAnsi="Arial" w:cs="Arial"/>
        </w:rPr>
      </w:pPr>
    </w:p>
    <w:p w14:paraId="11814074" w14:textId="146A4284" w:rsidR="00E25390" w:rsidRDefault="00E25390" w:rsidP="00E25390">
      <w:pPr>
        <w:ind w:firstLine="568"/>
        <w:rPr>
          <w:rFonts w:ascii="Arial" w:hAnsi="Arial" w:cs="Arial"/>
        </w:rPr>
      </w:pPr>
      <w:r>
        <w:rPr>
          <w:rFonts w:ascii="Arial" w:hAnsi="Arial" w:cs="Arial"/>
        </w:rPr>
        <w:t xml:space="preserve">Toda la herramienta necesaria para </w:t>
      </w:r>
      <w:r w:rsidR="004A5BF0">
        <w:rPr>
          <w:rFonts w:ascii="Arial" w:hAnsi="Arial" w:cs="Arial"/>
        </w:rPr>
        <w:t>llevar</w:t>
      </w:r>
      <w:r>
        <w:rPr>
          <w:rFonts w:ascii="Arial" w:hAnsi="Arial" w:cs="Arial"/>
        </w:rPr>
        <w:t xml:space="preserve"> cabo el servicio en su propuesta técnica.</w:t>
      </w:r>
    </w:p>
    <w:p w14:paraId="269265CE" w14:textId="77777777" w:rsidR="00E25390" w:rsidRDefault="00E25390" w:rsidP="00E25390">
      <w:pPr>
        <w:ind w:firstLine="567"/>
        <w:rPr>
          <w:rFonts w:ascii="Arial" w:hAnsi="Arial" w:cs="Arial"/>
        </w:rPr>
      </w:pPr>
    </w:p>
    <w:p w14:paraId="59584422" w14:textId="77777777" w:rsidR="00E25390" w:rsidRDefault="00E25390" w:rsidP="00E25390">
      <w:pPr>
        <w:pStyle w:val="Prrafodelista"/>
        <w:numPr>
          <w:ilvl w:val="0"/>
          <w:numId w:val="4"/>
        </w:numPr>
        <w:rPr>
          <w:rFonts w:ascii="Arial" w:hAnsi="Arial" w:cs="Arial"/>
          <w:b/>
        </w:rPr>
      </w:pPr>
      <w:r w:rsidRPr="00E25390">
        <w:rPr>
          <w:rFonts w:ascii="Arial" w:hAnsi="Arial" w:cs="Arial"/>
          <w:b/>
        </w:rPr>
        <w:t>Mantenimiento Correctivo.</w:t>
      </w:r>
    </w:p>
    <w:p w14:paraId="2A3AC450" w14:textId="77777777" w:rsidR="00E25390" w:rsidRDefault="00E25390" w:rsidP="00E25390">
      <w:pPr>
        <w:rPr>
          <w:rFonts w:ascii="Arial" w:hAnsi="Arial" w:cs="Arial"/>
          <w:b/>
        </w:rPr>
      </w:pPr>
    </w:p>
    <w:p w14:paraId="2B8A037C" w14:textId="00F4C765" w:rsidR="00E25390" w:rsidRDefault="00E25390" w:rsidP="00131F09">
      <w:pPr>
        <w:ind w:left="568"/>
        <w:jc w:val="both"/>
        <w:rPr>
          <w:rFonts w:ascii="Arial" w:hAnsi="Arial" w:cs="Arial"/>
        </w:rPr>
      </w:pPr>
      <w:r w:rsidRPr="00E25390">
        <w:rPr>
          <w:rFonts w:ascii="Arial" w:hAnsi="Arial" w:cs="Arial"/>
        </w:rPr>
        <w:t xml:space="preserve">El mantenimiento correctivo derivara de un dictamen y </w:t>
      </w:r>
      <w:r w:rsidR="004A5BF0" w:rsidRPr="00E25390">
        <w:rPr>
          <w:rFonts w:ascii="Arial" w:hAnsi="Arial" w:cs="Arial"/>
        </w:rPr>
        <w:t>diagnóstico</w:t>
      </w:r>
      <w:r>
        <w:rPr>
          <w:rFonts w:ascii="Arial" w:hAnsi="Arial" w:cs="Arial"/>
        </w:rPr>
        <w:t xml:space="preserve"> de un mal funcionamiento o necesidad de programar un mantenimiento mayor, este así mismo generará refacciones o piezas que se requieran, mismas que se cotizaran por aparte y tendrá incluido el mantenimiento correctivo a realizar el costo de la mano de obra</w:t>
      </w:r>
      <w:r w:rsidR="00131F09">
        <w:rPr>
          <w:rFonts w:ascii="Arial" w:hAnsi="Arial" w:cs="Arial"/>
        </w:rPr>
        <w:t>.</w:t>
      </w:r>
    </w:p>
    <w:p w14:paraId="68B47E64" w14:textId="77777777" w:rsidR="00131F09" w:rsidRDefault="00131F09" w:rsidP="00131F09">
      <w:pPr>
        <w:ind w:left="568"/>
        <w:jc w:val="both"/>
        <w:rPr>
          <w:rFonts w:ascii="Arial" w:hAnsi="Arial" w:cs="Arial"/>
        </w:rPr>
      </w:pPr>
    </w:p>
    <w:p w14:paraId="6F61B411" w14:textId="77777777" w:rsidR="00131F09" w:rsidRPr="00E25390" w:rsidRDefault="00131F09" w:rsidP="00131F09">
      <w:pPr>
        <w:ind w:left="568"/>
        <w:jc w:val="both"/>
        <w:rPr>
          <w:rFonts w:ascii="Arial" w:hAnsi="Arial" w:cs="Arial"/>
        </w:rPr>
      </w:pPr>
    </w:p>
    <w:p w14:paraId="1245E60B" w14:textId="77777777" w:rsidR="00E25390" w:rsidRDefault="00131F09" w:rsidP="00131F09">
      <w:pPr>
        <w:pStyle w:val="Prrafodelista"/>
        <w:numPr>
          <w:ilvl w:val="0"/>
          <w:numId w:val="4"/>
        </w:numPr>
        <w:rPr>
          <w:rFonts w:ascii="Arial" w:hAnsi="Arial" w:cs="Arial"/>
          <w:b/>
        </w:rPr>
      </w:pPr>
      <w:r>
        <w:rPr>
          <w:rFonts w:ascii="Arial" w:hAnsi="Arial" w:cs="Arial"/>
          <w:b/>
        </w:rPr>
        <w:t xml:space="preserve"> </w:t>
      </w:r>
      <w:r w:rsidRPr="00131F09">
        <w:rPr>
          <w:rFonts w:ascii="Arial" w:hAnsi="Arial" w:cs="Arial"/>
          <w:b/>
        </w:rPr>
        <w:t>Condiciones Generales.</w:t>
      </w:r>
    </w:p>
    <w:p w14:paraId="1E96DCD6" w14:textId="77777777" w:rsidR="00131F09" w:rsidRDefault="00131F09" w:rsidP="00131F09">
      <w:pPr>
        <w:ind w:left="568"/>
        <w:rPr>
          <w:rFonts w:ascii="Arial" w:hAnsi="Arial" w:cs="Arial"/>
          <w:b/>
        </w:rPr>
      </w:pPr>
    </w:p>
    <w:p w14:paraId="1CA2B0FF" w14:textId="77777777" w:rsidR="00131F09" w:rsidRPr="001074C6" w:rsidRDefault="001074C6" w:rsidP="00131F09">
      <w:pPr>
        <w:ind w:left="568"/>
        <w:rPr>
          <w:rFonts w:ascii="Arial" w:hAnsi="Arial" w:cs="Arial"/>
        </w:rPr>
      </w:pPr>
      <w:r w:rsidRPr="001074C6">
        <w:rPr>
          <w:rFonts w:ascii="Arial" w:hAnsi="Arial" w:cs="Arial"/>
        </w:rPr>
        <w:t>Acatar las normas y acuerdos generales que se encuentren al momento de su adjudicación del Tribunal Electoral del Poder Judicial de la Federación.</w:t>
      </w:r>
    </w:p>
    <w:p w14:paraId="286CE368" w14:textId="77777777" w:rsidR="00E25390" w:rsidRDefault="00E25390" w:rsidP="00E25390">
      <w:pPr>
        <w:rPr>
          <w:rFonts w:ascii="Arial" w:hAnsi="Arial" w:cs="Arial"/>
        </w:rPr>
      </w:pPr>
    </w:p>
    <w:p w14:paraId="745CCC2B" w14:textId="77777777" w:rsidR="001074C6" w:rsidRPr="001074C6" w:rsidRDefault="001074C6" w:rsidP="001074C6">
      <w:pPr>
        <w:pStyle w:val="Prrafodelista"/>
        <w:numPr>
          <w:ilvl w:val="0"/>
          <w:numId w:val="4"/>
        </w:numPr>
        <w:rPr>
          <w:rFonts w:ascii="Arial" w:hAnsi="Arial" w:cs="Arial"/>
          <w:b/>
        </w:rPr>
      </w:pPr>
      <w:r w:rsidRPr="001074C6">
        <w:rPr>
          <w:rFonts w:ascii="Arial" w:hAnsi="Arial" w:cs="Arial"/>
          <w:b/>
        </w:rPr>
        <w:t>Seguridad, higiene y protección ambiental.</w:t>
      </w:r>
    </w:p>
    <w:p w14:paraId="27118116" w14:textId="77777777" w:rsidR="001074C6" w:rsidRDefault="001074C6" w:rsidP="001074C6">
      <w:pPr>
        <w:pStyle w:val="Prrafodelista"/>
        <w:ind w:left="928"/>
        <w:rPr>
          <w:rFonts w:ascii="Arial" w:hAnsi="Arial" w:cs="Arial"/>
          <w:b/>
        </w:rPr>
      </w:pPr>
    </w:p>
    <w:p w14:paraId="6591FF62" w14:textId="77777777" w:rsidR="001074C6" w:rsidRDefault="00FC3D9D" w:rsidP="00FC3D9D">
      <w:pPr>
        <w:pStyle w:val="Prrafodelista"/>
        <w:ind w:left="928"/>
        <w:jc w:val="both"/>
        <w:rPr>
          <w:rFonts w:ascii="Arial" w:hAnsi="Arial" w:cs="Arial"/>
        </w:rPr>
      </w:pPr>
      <w:r w:rsidRPr="00FC3D9D">
        <w:rPr>
          <w:rFonts w:ascii="Arial" w:hAnsi="Arial" w:cs="Arial"/>
        </w:rPr>
        <w:t xml:space="preserve">Con el objetivo de minimizar los actos inseguros, disminuir los riesgos y los accidentes, durante la ejecución de los trabajos objeto del presente </w:t>
      </w:r>
      <w:r>
        <w:rPr>
          <w:rFonts w:ascii="Arial" w:hAnsi="Arial" w:cs="Arial"/>
        </w:rPr>
        <w:t>ocurso</w:t>
      </w:r>
      <w:r w:rsidRPr="00FC3D9D">
        <w:rPr>
          <w:rFonts w:ascii="Arial" w:hAnsi="Arial" w:cs="Arial"/>
        </w:rPr>
        <w:t xml:space="preserve">, la </w:t>
      </w:r>
      <w:r>
        <w:rPr>
          <w:rFonts w:ascii="Arial" w:hAnsi="Arial" w:cs="Arial"/>
        </w:rPr>
        <w:t>empresa adjudicada</w:t>
      </w:r>
      <w:r w:rsidRPr="00FC3D9D">
        <w:rPr>
          <w:rFonts w:ascii="Arial" w:hAnsi="Arial" w:cs="Arial"/>
        </w:rPr>
        <w:t xml:space="preserve"> se obliga a observar lo establecido en los “Lineamientos de seguridad, higiene y protección ambiental, para contratistas que desarrollen trabajos en edificios del Tribunal Electoral del Poder Judicial de la Federación” </w:t>
      </w:r>
      <w:r w:rsidRPr="00FC3D9D">
        <w:rPr>
          <w:rFonts w:ascii="Arial" w:hAnsi="Arial" w:cs="Arial"/>
        </w:rPr>
        <w:lastRenderedPageBreak/>
        <w:t xml:space="preserve">aprobados por la Comisión de Administración del “TRIBUNAL” mediante acuerdo 086/S4(6-IV-2017) tomado en su Cuarta Sesión Ordinaria de 2017 celebrada el 6 de abril del mismo año, los cuales la persona titular de la Delegación Administrativa de la Sala Regional Xalapa, los hará de forma expresa y por escrito del conocimiento de la </w:t>
      </w:r>
      <w:r>
        <w:rPr>
          <w:rFonts w:ascii="Arial" w:hAnsi="Arial" w:cs="Arial"/>
        </w:rPr>
        <w:t>empresa adjudicada</w:t>
      </w:r>
      <w:r w:rsidRPr="00FC3D9D">
        <w:rPr>
          <w:rFonts w:ascii="Arial" w:hAnsi="Arial" w:cs="Arial"/>
        </w:rPr>
        <w:t>.</w:t>
      </w:r>
    </w:p>
    <w:p w14:paraId="2CFF3D00" w14:textId="77777777" w:rsidR="00FC3D9D" w:rsidRPr="001074C6" w:rsidRDefault="00FC3D9D" w:rsidP="00FC3D9D">
      <w:pPr>
        <w:pStyle w:val="Prrafodelista"/>
        <w:ind w:left="928"/>
        <w:jc w:val="both"/>
        <w:rPr>
          <w:rFonts w:ascii="Arial" w:hAnsi="Arial" w:cs="Arial"/>
        </w:rPr>
      </w:pPr>
    </w:p>
    <w:p w14:paraId="56D40024" w14:textId="77777777" w:rsidR="001074C6" w:rsidRPr="00FC3D9D" w:rsidRDefault="001074C6" w:rsidP="00FC3D9D">
      <w:pPr>
        <w:pStyle w:val="Prrafodelista"/>
        <w:numPr>
          <w:ilvl w:val="0"/>
          <w:numId w:val="4"/>
        </w:numPr>
        <w:rPr>
          <w:rFonts w:ascii="Arial" w:hAnsi="Arial" w:cs="Arial"/>
          <w:b/>
        </w:rPr>
      </w:pPr>
      <w:r w:rsidRPr="00FC3D9D">
        <w:rPr>
          <w:rFonts w:ascii="Arial" w:hAnsi="Arial" w:cs="Arial"/>
          <w:b/>
        </w:rPr>
        <w:t>Perfil del Personal Técnico que brindará el servicio.</w:t>
      </w:r>
    </w:p>
    <w:p w14:paraId="1E16486F" w14:textId="77777777" w:rsidR="00FC3D9D" w:rsidRDefault="00FC3D9D" w:rsidP="00FC3D9D">
      <w:pPr>
        <w:pStyle w:val="Prrafodelista"/>
        <w:ind w:left="928"/>
        <w:rPr>
          <w:rFonts w:ascii="Arial" w:hAnsi="Arial" w:cs="Arial"/>
          <w:b/>
        </w:rPr>
      </w:pPr>
    </w:p>
    <w:p w14:paraId="57E59E9E" w14:textId="77777777" w:rsidR="00FC3D9D" w:rsidRPr="001E0532" w:rsidRDefault="00FC3D9D" w:rsidP="001E0532">
      <w:pPr>
        <w:pStyle w:val="Prrafodelista"/>
        <w:ind w:left="928"/>
        <w:jc w:val="both"/>
        <w:rPr>
          <w:rFonts w:ascii="Arial" w:hAnsi="Arial" w:cs="Arial"/>
        </w:rPr>
      </w:pPr>
      <w:r w:rsidRPr="001E0532">
        <w:rPr>
          <w:rFonts w:ascii="Arial" w:hAnsi="Arial" w:cs="Arial"/>
        </w:rPr>
        <w:t xml:space="preserve">El Personal a desarrollar esta actividad debe de tener experiencia comprobable en el mantenimiento de </w:t>
      </w:r>
      <w:r w:rsidR="001E0532" w:rsidRPr="001E0532">
        <w:rPr>
          <w:rFonts w:ascii="Arial" w:hAnsi="Arial" w:cs="Arial"/>
        </w:rPr>
        <w:t>subestaciones</w:t>
      </w:r>
      <w:r w:rsidRPr="001E0532">
        <w:rPr>
          <w:rFonts w:ascii="Arial" w:hAnsi="Arial" w:cs="Arial"/>
        </w:rPr>
        <w:t>, deberá contar con la carrera de Ingeniero Electricista, Electromecánico o a</w:t>
      </w:r>
      <w:r w:rsidR="001E0532">
        <w:rPr>
          <w:rFonts w:ascii="Arial" w:hAnsi="Arial" w:cs="Arial"/>
        </w:rPr>
        <w:t xml:space="preserve"> </w:t>
      </w:r>
      <w:r w:rsidRPr="001E0532">
        <w:rPr>
          <w:rFonts w:ascii="Arial" w:hAnsi="Arial" w:cs="Arial"/>
        </w:rPr>
        <w:t xml:space="preserve">fin, y el personal de apoyo debe de saber los principios de la </w:t>
      </w:r>
      <w:r w:rsidR="001E0532" w:rsidRPr="001E0532">
        <w:rPr>
          <w:rFonts w:ascii="Arial" w:hAnsi="Arial" w:cs="Arial"/>
        </w:rPr>
        <w:t>generación</w:t>
      </w:r>
      <w:r w:rsidRPr="001E0532">
        <w:rPr>
          <w:rFonts w:ascii="Arial" w:hAnsi="Arial" w:cs="Arial"/>
        </w:rPr>
        <w:t xml:space="preserve"> de la energía </w:t>
      </w:r>
      <w:r w:rsidR="001E0532" w:rsidRPr="001E0532">
        <w:rPr>
          <w:rFonts w:ascii="Arial" w:hAnsi="Arial" w:cs="Arial"/>
        </w:rPr>
        <w:t>eléctrica</w:t>
      </w:r>
      <w:r w:rsidRPr="001E0532">
        <w:rPr>
          <w:rFonts w:ascii="Arial" w:hAnsi="Arial" w:cs="Arial"/>
        </w:rPr>
        <w:t xml:space="preserve"> y la forma de manejarla, técnicos eléctricos o </w:t>
      </w:r>
      <w:proofErr w:type="spellStart"/>
      <w:r w:rsidRPr="001E0532">
        <w:rPr>
          <w:rFonts w:ascii="Arial" w:hAnsi="Arial" w:cs="Arial"/>
        </w:rPr>
        <w:t>afin</w:t>
      </w:r>
      <w:proofErr w:type="spellEnd"/>
      <w:r w:rsidRPr="001E0532">
        <w:rPr>
          <w:rFonts w:ascii="Arial" w:hAnsi="Arial" w:cs="Arial"/>
        </w:rPr>
        <w:t>.</w:t>
      </w:r>
    </w:p>
    <w:p w14:paraId="1F02FA81" w14:textId="77777777" w:rsidR="00FC3D9D" w:rsidRPr="001E0532" w:rsidRDefault="00FC3D9D" w:rsidP="001E0532">
      <w:pPr>
        <w:pStyle w:val="Prrafodelista"/>
        <w:ind w:left="928"/>
        <w:jc w:val="both"/>
        <w:rPr>
          <w:rFonts w:ascii="Arial" w:hAnsi="Arial" w:cs="Arial"/>
        </w:rPr>
      </w:pPr>
    </w:p>
    <w:p w14:paraId="5050D7F1" w14:textId="77777777" w:rsidR="001074C6" w:rsidRPr="001E0532" w:rsidRDefault="001074C6" w:rsidP="001E0532">
      <w:pPr>
        <w:pStyle w:val="Prrafodelista"/>
        <w:numPr>
          <w:ilvl w:val="0"/>
          <w:numId w:val="4"/>
        </w:numPr>
        <w:rPr>
          <w:rFonts w:ascii="Arial" w:hAnsi="Arial" w:cs="Arial"/>
          <w:b/>
        </w:rPr>
      </w:pPr>
      <w:r w:rsidRPr="001E0532">
        <w:rPr>
          <w:rFonts w:ascii="Arial" w:hAnsi="Arial" w:cs="Arial"/>
          <w:b/>
        </w:rPr>
        <w:t xml:space="preserve">Currículum Empresarial o </w:t>
      </w:r>
      <w:proofErr w:type="spellStart"/>
      <w:r w:rsidRPr="001E0532">
        <w:rPr>
          <w:rFonts w:ascii="Arial" w:hAnsi="Arial" w:cs="Arial"/>
          <w:b/>
        </w:rPr>
        <w:t>Curriculum</w:t>
      </w:r>
      <w:proofErr w:type="spellEnd"/>
      <w:r w:rsidRPr="001E0532">
        <w:rPr>
          <w:rFonts w:ascii="Arial" w:hAnsi="Arial" w:cs="Arial"/>
          <w:b/>
        </w:rPr>
        <w:t xml:space="preserve"> </w:t>
      </w:r>
      <w:proofErr w:type="spellStart"/>
      <w:r w:rsidRPr="001E0532">
        <w:rPr>
          <w:rFonts w:ascii="Arial" w:hAnsi="Arial" w:cs="Arial"/>
          <w:b/>
        </w:rPr>
        <w:t>Viate</w:t>
      </w:r>
      <w:proofErr w:type="spellEnd"/>
      <w:r w:rsidRPr="001E0532">
        <w:rPr>
          <w:rFonts w:ascii="Arial" w:hAnsi="Arial" w:cs="Arial"/>
          <w:b/>
        </w:rPr>
        <w:t xml:space="preserve"> de la Persona Física.</w:t>
      </w:r>
    </w:p>
    <w:p w14:paraId="4879116A" w14:textId="77777777" w:rsidR="001E0532" w:rsidRDefault="001E0532" w:rsidP="001E0532">
      <w:pPr>
        <w:pStyle w:val="Prrafodelista"/>
        <w:ind w:left="928"/>
        <w:rPr>
          <w:rFonts w:ascii="Arial" w:hAnsi="Arial" w:cs="Arial"/>
          <w:b/>
        </w:rPr>
      </w:pPr>
    </w:p>
    <w:p w14:paraId="679DF9AE" w14:textId="77777777" w:rsidR="001E0532" w:rsidRPr="001E0532" w:rsidRDefault="001E0532" w:rsidP="001E0532">
      <w:pPr>
        <w:pStyle w:val="Prrafodelista"/>
        <w:ind w:left="928"/>
        <w:rPr>
          <w:rFonts w:ascii="Arial" w:hAnsi="Arial" w:cs="Arial"/>
        </w:rPr>
      </w:pPr>
      <w:r w:rsidRPr="001E0532">
        <w:rPr>
          <w:rFonts w:ascii="Arial" w:hAnsi="Arial" w:cs="Arial"/>
        </w:rPr>
        <w:t xml:space="preserve">Deberá presentar </w:t>
      </w:r>
      <w:proofErr w:type="spellStart"/>
      <w:r w:rsidRPr="001E0532">
        <w:rPr>
          <w:rFonts w:ascii="Arial" w:hAnsi="Arial" w:cs="Arial"/>
        </w:rPr>
        <w:t>curriculum</w:t>
      </w:r>
      <w:proofErr w:type="spellEnd"/>
      <w:r w:rsidRPr="001E0532">
        <w:rPr>
          <w:rFonts w:ascii="Arial" w:hAnsi="Arial" w:cs="Arial"/>
        </w:rPr>
        <w:t xml:space="preserve"> físico, empresarial de al menos 5 años comprobable a l giro comercial que desempeña.</w:t>
      </w:r>
    </w:p>
    <w:p w14:paraId="328070D0" w14:textId="77777777" w:rsidR="001E0532" w:rsidRPr="001E0532" w:rsidRDefault="001E0532" w:rsidP="001E0532">
      <w:pPr>
        <w:pStyle w:val="Prrafodelista"/>
        <w:ind w:left="928"/>
        <w:rPr>
          <w:rFonts w:ascii="Arial" w:hAnsi="Arial" w:cs="Arial"/>
          <w:b/>
        </w:rPr>
      </w:pPr>
    </w:p>
    <w:p w14:paraId="0474A4EC" w14:textId="77777777" w:rsidR="001074C6" w:rsidRPr="001E0532" w:rsidRDefault="001074C6" w:rsidP="001E0532">
      <w:pPr>
        <w:pStyle w:val="Prrafodelista"/>
        <w:numPr>
          <w:ilvl w:val="0"/>
          <w:numId w:val="4"/>
        </w:numPr>
        <w:rPr>
          <w:rFonts w:ascii="Arial" w:hAnsi="Arial" w:cs="Arial"/>
          <w:b/>
        </w:rPr>
      </w:pPr>
      <w:r w:rsidRPr="001E0532">
        <w:rPr>
          <w:rFonts w:ascii="Arial" w:hAnsi="Arial" w:cs="Arial"/>
          <w:b/>
        </w:rPr>
        <w:t>Supervisión que dará la Delegación Administrativa.</w:t>
      </w:r>
    </w:p>
    <w:p w14:paraId="09E79E8C" w14:textId="77777777" w:rsidR="001E0532" w:rsidRDefault="001E0532" w:rsidP="001E0532">
      <w:pPr>
        <w:pStyle w:val="Prrafodelista"/>
        <w:ind w:left="928"/>
        <w:rPr>
          <w:rFonts w:ascii="Arial" w:hAnsi="Arial" w:cs="Arial"/>
          <w:b/>
        </w:rPr>
      </w:pPr>
    </w:p>
    <w:p w14:paraId="15BA05CD" w14:textId="77777777" w:rsidR="001E0532" w:rsidRPr="001E0532" w:rsidRDefault="001E0532" w:rsidP="001E0532">
      <w:pPr>
        <w:pStyle w:val="Prrafodelista"/>
        <w:ind w:left="928"/>
        <w:rPr>
          <w:rFonts w:ascii="Arial" w:hAnsi="Arial" w:cs="Arial"/>
        </w:rPr>
      </w:pPr>
      <w:r w:rsidRPr="001E0532">
        <w:rPr>
          <w:rFonts w:ascii="Arial" w:hAnsi="Arial" w:cs="Arial"/>
        </w:rPr>
        <w:t>Ing. Juan Javier Nava García.</w:t>
      </w:r>
    </w:p>
    <w:p w14:paraId="1C7D5201" w14:textId="77777777" w:rsidR="001E0532" w:rsidRPr="001E0532" w:rsidRDefault="001E0532" w:rsidP="001E0532">
      <w:pPr>
        <w:pStyle w:val="Prrafodelista"/>
        <w:ind w:left="928"/>
        <w:rPr>
          <w:rFonts w:ascii="Arial" w:hAnsi="Arial" w:cs="Arial"/>
          <w:b/>
        </w:rPr>
      </w:pPr>
    </w:p>
    <w:p w14:paraId="0EBFC39D" w14:textId="77777777" w:rsidR="006B0135" w:rsidRDefault="006B0135" w:rsidP="00523716">
      <w:pPr>
        <w:rPr>
          <w:rFonts w:ascii="Arial" w:hAnsi="Arial" w:cs="Arial"/>
        </w:rPr>
      </w:pPr>
    </w:p>
    <w:p w14:paraId="6DC009F1" w14:textId="77777777" w:rsidR="006B0135" w:rsidRDefault="006B0135" w:rsidP="006B0135">
      <w:pPr>
        <w:spacing w:after="200" w:line="276" w:lineRule="auto"/>
        <w:jc w:val="both"/>
        <w:rPr>
          <w:rFonts w:ascii="Arial" w:eastAsiaTheme="minorHAnsi" w:hAnsi="Arial" w:cs="Arial"/>
          <w:b/>
          <w:szCs w:val="24"/>
          <w:lang w:eastAsia="en-US"/>
        </w:rPr>
      </w:pPr>
      <w:r w:rsidRPr="003249B0">
        <w:rPr>
          <w:rFonts w:ascii="Arial" w:eastAsiaTheme="minorHAnsi" w:hAnsi="Arial" w:cs="Arial"/>
          <w:b/>
          <w:szCs w:val="24"/>
          <w:lang w:eastAsia="en-US"/>
        </w:rPr>
        <w:t xml:space="preserve">ATENTAMENTE  </w:t>
      </w:r>
    </w:p>
    <w:p w14:paraId="7B4A4D52" w14:textId="77777777" w:rsidR="00005C69" w:rsidRDefault="00005C69" w:rsidP="006B0135">
      <w:pPr>
        <w:spacing w:after="200" w:line="276" w:lineRule="auto"/>
        <w:jc w:val="both"/>
        <w:rPr>
          <w:rFonts w:ascii="Arial" w:eastAsiaTheme="minorHAnsi" w:hAnsi="Arial" w:cs="Arial"/>
          <w:b/>
          <w:szCs w:val="24"/>
          <w:lang w:eastAsia="en-US"/>
        </w:rPr>
      </w:pPr>
    </w:p>
    <w:p w14:paraId="6C853CD8" w14:textId="77777777" w:rsidR="00005C69" w:rsidRDefault="00005C69" w:rsidP="006B0135">
      <w:pPr>
        <w:spacing w:after="200" w:line="276" w:lineRule="auto"/>
        <w:jc w:val="both"/>
        <w:rPr>
          <w:rFonts w:ascii="Arial" w:eastAsiaTheme="minorHAnsi" w:hAnsi="Arial" w:cs="Arial"/>
          <w:b/>
          <w:szCs w:val="24"/>
          <w:lang w:eastAsia="en-US"/>
        </w:rPr>
      </w:pPr>
    </w:p>
    <w:p w14:paraId="4E7C26A0" w14:textId="77777777" w:rsidR="00005C69" w:rsidRPr="003249B0" w:rsidRDefault="00005C69" w:rsidP="006B0135">
      <w:pPr>
        <w:spacing w:after="200" w:line="276" w:lineRule="auto"/>
        <w:jc w:val="both"/>
        <w:rPr>
          <w:rFonts w:ascii="Arial" w:eastAsiaTheme="minorHAnsi" w:hAnsi="Arial" w:cs="Arial"/>
          <w:b/>
          <w:szCs w:val="24"/>
          <w:lang w:eastAsia="en-US"/>
        </w:rPr>
      </w:pPr>
    </w:p>
    <w:p w14:paraId="0BE2A138" w14:textId="77777777" w:rsidR="006B0135" w:rsidRPr="003249B0" w:rsidRDefault="006B0135" w:rsidP="006B0135">
      <w:pPr>
        <w:rPr>
          <w:rFonts w:ascii="Arial" w:hAnsi="Arial" w:cs="Arial"/>
          <w:szCs w:val="24"/>
        </w:rPr>
      </w:pPr>
      <w:r w:rsidRPr="003249B0">
        <w:rPr>
          <w:rFonts w:ascii="Arial" w:hAnsi="Arial" w:cs="Arial"/>
          <w:szCs w:val="24"/>
        </w:rPr>
        <w:t>Ing. Juan Javier Nava García.</w:t>
      </w:r>
    </w:p>
    <w:p w14:paraId="104F93B3" w14:textId="77777777" w:rsidR="006B0135" w:rsidRPr="003249B0" w:rsidRDefault="006B0135" w:rsidP="006B0135">
      <w:pPr>
        <w:rPr>
          <w:rFonts w:ascii="Arial" w:hAnsi="Arial" w:cs="Arial"/>
          <w:szCs w:val="24"/>
        </w:rPr>
      </w:pPr>
      <w:r w:rsidRPr="003249B0">
        <w:rPr>
          <w:rFonts w:ascii="Arial" w:hAnsi="Arial" w:cs="Arial"/>
          <w:szCs w:val="24"/>
        </w:rPr>
        <w:t xml:space="preserve">Subdirector de </w:t>
      </w:r>
      <w:r w:rsidR="00CA395D">
        <w:rPr>
          <w:rFonts w:ascii="Arial" w:hAnsi="Arial" w:cs="Arial"/>
          <w:szCs w:val="24"/>
        </w:rPr>
        <w:t>Administración.</w:t>
      </w:r>
    </w:p>
    <w:p w14:paraId="57E1EFE6" w14:textId="77777777" w:rsidR="006B0135" w:rsidRPr="003249B0" w:rsidRDefault="006B0135" w:rsidP="006B0135">
      <w:pPr>
        <w:rPr>
          <w:rFonts w:ascii="Arial" w:hAnsi="Arial" w:cs="Arial"/>
          <w:szCs w:val="24"/>
        </w:rPr>
      </w:pPr>
      <w:r w:rsidRPr="003249B0">
        <w:rPr>
          <w:rFonts w:ascii="Arial" w:hAnsi="Arial" w:cs="Arial"/>
          <w:szCs w:val="24"/>
        </w:rPr>
        <w:t>Sala Regional Xalapa</w:t>
      </w:r>
    </w:p>
    <w:p w14:paraId="11BD3B66" w14:textId="77777777" w:rsidR="006B0135" w:rsidRPr="00523716" w:rsidRDefault="006B0135" w:rsidP="00523716">
      <w:pPr>
        <w:rPr>
          <w:rFonts w:ascii="Arial" w:hAnsi="Arial" w:cs="Arial"/>
        </w:rPr>
      </w:pPr>
    </w:p>
    <w:sectPr w:rsidR="006B0135" w:rsidRPr="00523716" w:rsidSect="00272472">
      <w:pgSz w:w="12242" w:h="15842" w:code="1"/>
      <w:pgMar w:top="380"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FBE"/>
    <w:multiLevelType w:val="hybridMultilevel"/>
    <w:tmpl w:val="2E60750E"/>
    <w:lvl w:ilvl="0" w:tplc="3C48249E">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 w15:restartNumberingAfterBreak="0">
    <w:nsid w:val="1CBD3366"/>
    <w:multiLevelType w:val="hybridMultilevel"/>
    <w:tmpl w:val="CFF8F162"/>
    <w:lvl w:ilvl="0" w:tplc="0136D278">
      <w:start w:val="7"/>
      <w:numFmt w:val="decimal"/>
      <w:lvlText w:val="%1)"/>
      <w:lvlJc w:val="left"/>
      <w:pPr>
        <w:ind w:left="928"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40DA2496"/>
    <w:multiLevelType w:val="hybridMultilevel"/>
    <w:tmpl w:val="0DD86768"/>
    <w:lvl w:ilvl="0" w:tplc="E82EE404">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 w15:restartNumberingAfterBreak="0">
    <w:nsid w:val="4ED223BF"/>
    <w:multiLevelType w:val="hybridMultilevel"/>
    <w:tmpl w:val="962CBF0C"/>
    <w:lvl w:ilvl="0" w:tplc="0756F17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6A824651"/>
    <w:multiLevelType w:val="hybridMultilevel"/>
    <w:tmpl w:val="EA16FE2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5074F3A"/>
    <w:multiLevelType w:val="hybridMultilevel"/>
    <w:tmpl w:val="D6E6C51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62961641">
    <w:abstractNumId w:val="4"/>
  </w:num>
  <w:num w:numId="2" w16cid:durableId="789011648">
    <w:abstractNumId w:val="5"/>
  </w:num>
  <w:num w:numId="3" w16cid:durableId="655958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722727">
    <w:abstractNumId w:val="1"/>
  </w:num>
  <w:num w:numId="5" w16cid:durableId="859860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6184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CC6"/>
    <w:rsid w:val="00005C69"/>
    <w:rsid w:val="001074C6"/>
    <w:rsid w:val="00122FF7"/>
    <w:rsid w:val="00131F09"/>
    <w:rsid w:val="001345EF"/>
    <w:rsid w:val="001402BA"/>
    <w:rsid w:val="001563CD"/>
    <w:rsid w:val="00160154"/>
    <w:rsid w:val="001D4785"/>
    <w:rsid w:val="001E0532"/>
    <w:rsid w:val="0021643A"/>
    <w:rsid w:val="00255DD1"/>
    <w:rsid w:val="00272472"/>
    <w:rsid w:val="002C4983"/>
    <w:rsid w:val="002E0EE9"/>
    <w:rsid w:val="003249B0"/>
    <w:rsid w:val="00346115"/>
    <w:rsid w:val="003616B3"/>
    <w:rsid w:val="00366A0C"/>
    <w:rsid w:val="00391C71"/>
    <w:rsid w:val="003A39BF"/>
    <w:rsid w:val="00430CBC"/>
    <w:rsid w:val="00460BA6"/>
    <w:rsid w:val="004812A2"/>
    <w:rsid w:val="00481DED"/>
    <w:rsid w:val="004901C7"/>
    <w:rsid w:val="004A5BF0"/>
    <w:rsid w:val="00514359"/>
    <w:rsid w:val="005159CA"/>
    <w:rsid w:val="00523716"/>
    <w:rsid w:val="00580E82"/>
    <w:rsid w:val="005C7503"/>
    <w:rsid w:val="00603D41"/>
    <w:rsid w:val="006A385E"/>
    <w:rsid w:val="006B0135"/>
    <w:rsid w:val="00716B63"/>
    <w:rsid w:val="00783C77"/>
    <w:rsid w:val="007A0034"/>
    <w:rsid w:val="007A26D5"/>
    <w:rsid w:val="007C6BB6"/>
    <w:rsid w:val="008230DB"/>
    <w:rsid w:val="00852744"/>
    <w:rsid w:val="00866D2A"/>
    <w:rsid w:val="008D4497"/>
    <w:rsid w:val="009A72A8"/>
    <w:rsid w:val="00A30E89"/>
    <w:rsid w:val="00A34CC6"/>
    <w:rsid w:val="00A41F0C"/>
    <w:rsid w:val="00AA0049"/>
    <w:rsid w:val="00B00FF5"/>
    <w:rsid w:val="00B437B5"/>
    <w:rsid w:val="00B6636B"/>
    <w:rsid w:val="00B844C4"/>
    <w:rsid w:val="00B902CA"/>
    <w:rsid w:val="00BC021F"/>
    <w:rsid w:val="00BE77C6"/>
    <w:rsid w:val="00C5452A"/>
    <w:rsid w:val="00CA395D"/>
    <w:rsid w:val="00CA7078"/>
    <w:rsid w:val="00D01076"/>
    <w:rsid w:val="00D04903"/>
    <w:rsid w:val="00D22686"/>
    <w:rsid w:val="00D3017E"/>
    <w:rsid w:val="00D9696E"/>
    <w:rsid w:val="00DC5201"/>
    <w:rsid w:val="00DC5754"/>
    <w:rsid w:val="00E035E8"/>
    <w:rsid w:val="00E14F04"/>
    <w:rsid w:val="00E25390"/>
    <w:rsid w:val="00E62024"/>
    <w:rsid w:val="00E826BB"/>
    <w:rsid w:val="00EC2A79"/>
    <w:rsid w:val="00ED5BEC"/>
    <w:rsid w:val="00F01A0E"/>
    <w:rsid w:val="00F47687"/>
    <w:rsid w:val="00F96AF0"/>
    <w:rsid w:val="00FB5684"/>
    <w:rsid w:val="00FC3D9D"/>
    <w:rsid w:val="00FE00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EE6F"/>
  <w15:docId w15:val="{590AEFE5-A81F-4587-8F9B-D908451D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CC6"/>
    <w:pPr>
      <w:spacing w:after="0" w:line="240" w:lineRule="auto"/>
    </w:pPr>
    <w:rPr>
      <w:rFonts w:ascii="Times New Roman" w:eastAsia="Times New Roman" w:hAnsi="Times New Roman" w:cs="Times New Roman"/>
      <w:sz w:val="24"/>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0EE9"/>
    <w:pPr>
      <w:ind w:left="720"/>
      <w:contextualSpacing/>
    </w:pPr>
  </w:style>
  <w:style w:type="character" w:styleId="Hipervnculo">
    <w:name w:val="Hyperlink"/>
    <w:basedOn w:val="Fuentedeprrafopredeter"/>
    <w:uiPriority w:val="99"/>
    <w:unhideWhenUsed/>
    <w:rsid w:val="005159CA"/>
    <w:rPr>
      <w:color w:val="0000FF" w:themeColor="hyperlink"/>
      <w:u w:val="single"/>
    </w:rPr>
  </w:style>
  <w:style w:type="character" w:styleId="Mencinsinresolver">
    <w:name w:val="Unresolved Mention"/>
    <w:basedOn w:val="Fuentedeprrafopredeter"/>
    <w:uiPriority w:val="99"/>
    <w:semiHidden/>
    <w:unhideWhenUsed/>
    <w:rsid w:val="005159CA"/>
    <w:rPr>
      <w:color w:val="605E5C"/>
      <w:shd w:val="clear" w:color="auto" w:fill="E1DFDD"/>
    </w:rPr>
  </w:style>
  <w:style w:type="paragraph" w:styleId="Textoindependiente">
    <w:name w:val="Body Text"/>
    <w:basedOn w:val="Normal"/>
    <w:link w:val="TextoindependienteCar"/>
    <w:rsid w:val="00160154"/>
    <w:pPr>
      <w:jc w:val="both"/>
    </w:pPr>
    <w:rPr>
      <w:rFonts w:ascii="Arial" w:hAnsi="Arial" w:cs="Arial"/>
      <w:szCs w:val="24"/>
      <w:lang w:val="es-MX" w:eastAsia="es-ES"/>
    </w:rPr>
  </w:style>
  <w:style w:type="character" w:customStyle="1" w:styleId="TextoindependienteCar">
    <w:name w:val="Texto independiente Car"/>
    <w:basedOn w:val="Fuentedeprrafopredeter"/>
    <w:link w:val="Textoindependiente"/>
    <w:rsid w:val="00160154"/>
    <w:rPr>
      <w:rFonts w:ascii="Arial" w:eastAsia="Times New Roman" w:hAnsi="Arial" w:cs="Arial"/>
      <w:sz w:val="24"/>
      <w:szCs w:val="24"/>
      <w:lang w:eastAsia="es-ES"/>
    </w:rPr>
  </w:style>
  <w:style w:type="paragraph" w:styleId="Textocomentario">
    <w:name w:val="annotation text"/>
    <w:basedOn w:val="Normal"/>
    <w:link w:val="TextocomentarioCar"/>
    <w:uiPriority w:val="99"/>
    <w:unhideWhenUsed/>
    <w:rsid w:val="00160154"/>
    <w:rPr>
      <w:sz w:val="20"/>
      <w:lang w:val="es-MX" w:eastAsia="es-ES"/>
    </w:rPr>
  </w:style>
  <w:style w:type="character" w:customStyle="1" w:styleId="TextocomentarioCar">
    <w:name w:val="Texto comentario Car"/>
    <w:basedOn w:val="Fuentedeprrafopredeter"/>
    <w:link w:val="Textocomentario"/>
    <w:uiPriority w:val="99"/>
    <w:rsid w:val="00160154"/>
    <w:rPr>
      <w:rFonts w:ascii="Times New Roman" w:eastAsia="Times New Roman" w:hAnsi="Times New Roman" w:cs="Times New Roman"/>
      <w:sz w:val="20"/>
      <w:szCs w:val="20"/>
      <w:lang w:eastAsia="es-ES"/>
    </w:rPr>
  </w:style>
  <w:style w:type="paragraph" w:customStyle="1" w:styleId="Default">
    <w:name w:val="Default"/>
    <w:rsid w:val="0016015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78751">
      <w:bodyDiv w:val="1"/>
      <w:marLeft w:val="0"/>
      <w:marRight w:val="0"/>
      <w:marTop w:val="0"/>
      <w:marBottom w:val="0"/>
      <w:divBdr>
        <w:top w:val="none" w:sz="0" w:space="0" w:color="auto"/>
        <w:left w:val="none" w:sz="0" w:space="0" w:color="auto"/>
        <w:bottom w:val="none" w:sz="0" w:space="0" w:color="auto"/>
        <w:right w:val="none" w:sz="0" w:space="0" w:color="auto"/>
      </w:divBdr>
    </w:div>
    <w:div w:id="472333927">
      <w:bodyDiv w:val="1"/>
      <w:marLeft w:val="0"/>
      <w:marRight w:val="0"/>
      <w:marTop w:val="0"/>
      <w:marBottom w:val="0"/>
      <w:divBdr>
        <w:top w:val="none" w:sz="0" w:space="0" w:color="auto"/>
        <w:left w:val="none" w:sz="0" w:space="0" w:color="auto"/>
        <w:bottom w:val="none" w:sz="0" w:space="0" w:color="auto"/>
        <w:right w:val="none" w:sz="0" w:space="0" w:color="auto"/>
      </w:divBdr>
    </w:div>
    <w:div w:id="528108394">
      <w:bodyDiv w:val="1"/>
      <w:marLeft w:val="0"/>
      <w:marRight w:val="0"/>
      <w:marTop w:val="0"/>
      <w:marBottom w:val="0"/>
      <w:divBdr>
        <w:top w:val="none" w:sz="0" w:space="0" w:color="auto"/>
        <w:left w:val="none" w:sz="0" w:space="0" w:color="auto"/>
        <w:bottom w:val="none" w:sz="0" w:space="0" w:color="auto"/>
        <w:right w:val="none" w:sz="0" w:space="0" w:color="auto"/>
      </w:divBdr>
    </w:div>
    <w:div w:id="541787531">
      <w:bodyDiv w:val="1"/>
      <w:marLeft w:val="0"/>
      <w:marRight w:val="0"/>
      <w:marTop w:val="0"/>
      <w:marBottom w:val="0"/>
      <w:divBdr>
        <w:top w:val="none" w:sz="0" w:space="0" w:color="auto"/>
        <w:left w:val="none" w:sz="0" w:space="0" w:color="auto"/>
        <w:bottom w:val="none" w:sz="0" w:space="0" w:color="auto"/>
        <w:right w:val="none" w:sz="0" w:space="0" w:color="auto"/>
      </w:divBdr>
    </w:div>
    <w:div w:id="576324982">
      <w:bodyDiv w:val="1"/>
      <w:marLeft w:val="0"/>
      <w:marRight w:val="0"/>
      <w:marTop w:val="0"/>
      <w:marBottom w:val="0"/>
      <w:divBdr>
        <w:top w:val="none" w:sz="0" w:space="0" w:color="auto"/>
        <w:left w:val="none" w:sz="0" w:space="0" w:color="auto"/>
        <w:bottom w:val="none" w:sz="0" w:space="0" w:color="auto"/>
        <w:right w:val="none" w:sz="0" w:space="0" w:color="auto"/>
      </w:divBdr>
    </w:div>
    <w:div w:id="889002380">
      <w:bodyDiv w:val="1"/>
      <w:marLeft w:val="0"/>
      <w:marRight w:val="0"/>
      <w:marTop w:val="0"/>
      <w:marBottom w:val="0"/>
      <w:divBdr>
        <w:top w:val="none" w:sz="0" w:space="0" w:color="auto"/>
        <w:left w:val="none" w:sz="0" w:space="0" w:color="auto"/>
        <w:bottom w:val="none" w:sz="0" w:space="0" w:color="auto"/>
        <w:right w:val="none" w:sz="0" w:space="0" w:color="auto"/>
      </w:divBdr>
    </w:div>
    <w:div w:id="895819667">
      <w:bodyDiv w:val="1"/>
      <w:marLeft w:val="0"/>
      <w:marRight w:val="0"/>
      <w:marTop w:val="0"/>
      <w:marBottom w:val="0"/>
      <w:divBdr>
        <w:top w:val="none" w:sz="0" w:space="0" w:color="auto"/>
        <w:left w:val="none" w:sz="0" w:space="0" w:color="auto"/>
        <w:bottom w:val="none" w:sz="0" w:space="0" w:color="auto"/>
        <w:right w:val="none" w:sz="0" w:space="0" w:color="auto"/>
      </w:divBdr>
    </w:div>
    <w:div w:id="1063020194">
      <w:bodyDiv w:val="1"/>
      <w:marLeft w:val="0"/>
      <w:marRight w:val="0"/>
      <w:marTop w:val="0"/>
      <w:marBottom w:val="0"/>
      <w:divBdr>
        <w:top w:val="none" w:sz="0" w:space="0" w:color="auto"/>
        <w:left w:val="none" w:sz="0" w:space="0" w:color="auto"/>
        <w:bottom w:val="none" w:sz="0" w:space="0" w:color="auto"/>
        <w:right w:val="none" w:sz="0" w:space="0" w:color="auto"/>
      </w:divBdr>
    </w:div>
    <w:div w:id="1080366524">
      <w:bodyDiv w:val="1"/>
      <w:marLeft w:val="0"/>
      <w:marRight w:val="0"/>
      <w:marTop w:val="0"/>
      <w:marBottom w:val="0"/>
      <w:divBdr>
        <w:top w:val="none" w:sz="0" w:space="0" w:color="auto"/>
        <w:left w:val="none" w:sz="0" w:space="0" w:color="auto"/>
        <w:bottom w:val="none" w:sz="0" w:space="0" w:color="auto"/>
        <w:right w:val="none" w:sz="0" w:space="0" w:color="auto"/>
      </w:divBdr>
    </w:div>
    <w:div w:id="1213271857">
      <w:bodyDiv w:val="1"/>
      <w:marLeft w:val="0"/>
      <w:marRight w:val="0"/>
      <w:marTop w:val="0"/>
      <w:marBottom w:val="0"/>
      <w:divBdr>
        <w:top w:val="none" w:sz="0" w:space="0" w:color="auto"/>
        <w:left w:val="none" w:sz="0" w:space="0" w:color="auto"/>
        <w:bottom w:val="none" w:sz="0" w:space="0" w:color="auto"/>
        <w:right w:val="none" w:sz="0" w:space="0" w:color="auto"/>
      </w:divBdr>
    </w:div>
    <w:div w:id="1437287453">
      <w:bodyDiv w:val="1"/>
      <w:marLeft w:val="0"/>
      <w:marRight w:val="0"/>
      <w:marTop w:val="0"/>
      <w:marBottom w:val="0"/>
      <w:divBdr>
        <w:top w:val="none" w:sz="0" w:space="0" w:color="auto"/>
        <w:left w:val="none" w:sz="0" w:space="0" w:color="auto"/>
        <w:bottom w:val="none" w:sz="0" w:space="0" w:color="auto"/>
        <w:right w:val="none" w:sz="0" w:space="0" w:color="auto"/>
      </w:divBdr>
    </w:div>
    <w:div w:id="1962568894">
      <w:bodyDiv w:val="1"/>
      <w:marLeft w:val="0"/>
      <w:marRight w:val="0"/>
      <w:marTop w:val="0"/>
      <w:marBottom w:val="0"/>
      <w:divBdr>
        <w:top w:val="none" w:sz="0" w:space="0" w:color="auto"/>
        <w:left w:val="none" w:sz="0" w:space="0" w:color="auto"/>
        <w:bottom w:val="none" w:sz="0" w:space="0" w:color="auto"/>
        <w:right w:val="none" w:sz="0" w:space="0" w:color="auto"/>
      </w:divBdr>
    </w:div>
    <w:div w:id="20040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an.nava@te.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2038</Words>
  <Characters>11212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Javier Nava García</dc:creator>
  <cp:keywords/>
  <dc:description/>
  <cp:lastModifiedBy>Carlos Emmanuel Márquez García</cp:lastModifiedBy>
  <cp:revision>3</cp:revision>
  <cp:lastPrinted>2021-01-07T17:18:00Z</cp:lastPrinted>
  <dcterms:created xsi:type="dcterms:W3CDTF">2022-09-19T19:48:00Z</dcterms:created>
  <dcterms:modified xsi:type="dcterms:W3CDTF">2023-09-04T18:50:00Z</dcterms:modified>
</cp:coreProperties>
</file>