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0FB47927" w:rsidR="00211BA3" w:rsidRDefault="005815CE" w:rsidP="00211BA3">
      <w:pPr>
        <w:jc w:val="both"/>
        <w:rPr>
          <w:rFonts w:ascii="Arial" w:hAnsi="Arial" w:cs="Arial"/>
          <w:bCs/>
          <w:sz w:val="20"/>
          <w:szCs w:val="20"/>
          <w:lang w:eastAsia="en-US"/>
        </w:rPr>
      </w:pPr>
      <w:r w:rsidRPr="005815CE">
        <w:rPr>
          <w:rFonts w:ascii="Arial" w:hAnsi="Arial" w:cs="Arial"/>
          <w:bCs/>
          <w:sz w:val="20"/>
          <w:szCs w:val="20"/>
          <w:lang w:eastAsia="en-US"/>
        </w:rPr>
        <w:t xml:space="preserve">Mantenimiento preventivo </w:t>
      </w:r>
      <w:r>
        <w:rPr>
          <w:rFonts w:ascii="Arial" w:hAnsi="Arial" w:cs="Arial"/>
          <w:bCs/>
          <w:sz w:val="20"/>
          <w:szCs w:val="20"/>
          <w:lang w:eastAsia="en-US"/>
        </w:rPr>
        <w:t xml:space="preserve">y correctivo a elevador de pasajeros marca </w:t>
      </w:r>
      <w:proofErr w:type="spellStart"/>
      <w:r>
        <w:rPr>
          <w:rFonts w:ascii="Arial" w:hAnsi="Arial" w:cs="Arial"/>
          <w:bCs/>
          <w:sz w:val="20"/>
          <w:szCs w:val="20"/>
          <w:lang w:eastAsia="en-US"/>
        </w:rPr>
        <w:t>schindler</w:t>
      </w:r>
      <w:proofErr w:type="spellEnd"/>
      <w:r>
        <w:rPr>
          <w:rFonts w:ascii="Arial" w:hAnsi="Arial" w:cs="Arial"/>
          <w:bCs/>
          <w:sz w:val="20"/>
          <w:szCs w:val="20"/>
          <w:lang w:eastAsia="en-US"/>
        </w:rPr>
        <w:t xml:space="preserve">, elevador hidráulico marca </w:t>
      </w:r>
      <w:proofErr w:type="spellStart"/>
      <w:r>
        <w:rPr>
          <w:rFonts w:ascii="Arial" w:hAnsi="Arial" w:cs="Arial"/>
          <w:bCs/>
          <w:sz w:val="20"/>
          <w:szCs w:val="20"/>
          <w:lang w:eastAsia="en-US"/>
        </w:rPr>
        <w:t>inclinator</w:t>
      </w:r>
      <w:proofErr w:type="spellEnd"/>
      <w:r>
        <w:rPr>
          <w:rFonts w:ascii="Arial" w:hAnsi="Arial" w:cs="Arial"/>
          <w:bCs/>
          <w:sz w:val="20"/>
          <w:szCs w:val="20"/>
          <w:lang w:eastAsia="en-US"/>
        </w:rPr>
        <w:t xml:space="preserve"> y 25 rampas hidráulicas para el estacionamiento de la Sala Regional Monterrey, a fin de</w:t>
      </w:r>
      <w:r w:rsidRPr="005815CE">
        <w:rPr>
          <w:rFonts w:ascii="Arial" w:hAnsi="Arial" w:cs="Arial"/>
          <w:bCs/>
          <w:sz w:val="20"/>
          <w:szCs w:val="20"/>
          <w:lang w:eastAsia="en-US"/>
        </w:rPr>
        <w:t xml:space="preserve"> garantizar las condiciones óptimas de seguridad y minimizar los riesgos de los funcionarios</w:t>
      </w:r>
      <w:r>
        <w:rPr>
          <w:rFonts w:ascii="Arial" w:hAnsi="Arial" w:cs="Arial"/>
          <w:bCs/>
          <w:sz w:val="20"/>
          <w:szCs w:val="20"/>
          <w:lang w:eastAsia="en-US"/>
        </w:rPr>
        <w:t xml:space="preserve"> </w:t>
      </w:r>
      <w:r w:rsidRPr="00080946">
        <w:rPr>
          <w:rFonts w:ascii="Arial" w:hAnsi="Arial" w:cs="Arial"/>
          <w:bCs/>
          <w:sz w:val="20"/>
          <w:szCs w:val="20"/>
          <w:lang w:eastAsia="en-US"/>
        </w:rPr>
        <w:t>públicos</w:t>
      </w:r>
      <w:r w:rsidR="009C5E2F" w:rsidRPr="00080946">
        <w:rPr>
          <w:rFonts w:ascii="Arial" w:hAnsi="Arial" w:cs="Arial"/>
          <w:bCs/>
          <w:sz w:val="20"/>
          <w:szCs w:val="20"/>
          <w:lang w:eastAsia="en-US"/>
        </w:rPr>
        <w:t>.</w:t>
      </w:r>
    </w:p>
    <w:p w14:paraId="593AE011" w14:textId="77777777" w:rsidR="009C5E2F" w:rsidRDefault="009C5E2F" w:rsidP="00211BA3">
      <w:pPr>
        <w:jc w:val="both"/>
        <w:rPr>
          <w:rFonts w:ascii="Arial" w:hAnsi="Arial" w:cs="Arial"/>
          <w:bCs/>
          <w:sz w:val="20"/>
          <w:szCs w:val="20"/>
          <w:lang w:eastAsia="en-US"/>
        </w:rPr>
      </w:pPr>
    </w:p>
    <w:p w14:paraId="5D656560" w14:textId="77777777" w:rsidR="005815CE" w:rsidRDefault="005815CE" w:rsidP="00211BA3">
      <w:pPr>
        <w:jc w:val="both"/>
        <w:rPr>
          <w:rFonts w:ascii="Arial" w:hAnsi="Arial" w:cs="Arial"/>
          <w:b/>
          <w:sz w:val="20"/>
          <w:szCs w:val="20"/>
          <w:u w:val="single"/>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15B7E276" w14:textId="08D3FF36" w:rsidR="00211BA3"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se llevará a cabo en el inmueble de la Sala Regional Monterrey perteneciente al Tribunal Electoral del Poder Judicial de la Federación, ubicado en: Loma Redonda núm. 1597, Col. Loma Larga, C.P. 64710, Monterrey, Nuevo León.</w:t>
      </w:r>
    </w:p>
    <w:p w14:paraId="6433F100" w14:textId="77777777" w:rsidR="00EF0F03" w:rsidRDefault="00EF0F03" w:rsidP="00453107">
      <w:pPr>
        <w:spacing w:after="80"/>
        <w:jc w:val="both"/>
        <w:rPr>
          <w:rFonts w:ascii="Arial" w:hAnsi="Arial" w:cs="Arial"/>
          <w:b/>
          <w:sz w:val="20"/>
          <w:szCs w:val="20"/>
        </w:rPr>
      </w:pPr>
    </w:p>
    <w:p w14:paraId="4AC2058B" w14:textId="77777777" w:rsidR="00F81552" w:rsidRPr="00B87F24" w:rsidRDefault="00F81552" w:rsidP="00F81552">
      <w:pPr>
        <w:tabs>
          <w:tab w:val="left" w:pos="-720"/>
          <w:tab w:val="left" w:pos="142"/>
        </w:tabs>
        <w:suppressAutoHyphens/>
        <w:spacing w:after="80"/>
        <w:ind w:right="45"/>
        <w:jc w:val="both"/>
        <w:rPr>
          <w:rFonts w:ascii="Arial" w:hAnsi="Arial" w:cs="Arial"/>
          <w:b/>
          <w:iCs/>
          <w:spacing w:val="-3"/>
          <w:sz w:val="20"/>
          <w:szCs w:val="20"/>
          <w:u w:val="single"/>
        </w:rPr>
      </w:pPr>
      <w:r w:rsidRPr="00B87F24">
        <w:rPr>
          <w:rFonts w:ascii="Arial" w:hAnsi="Arial" w:cs="Arial"/>
          <w:b/>
          <w:iCs/>
          <w:spacing w:val="-3"/>
          <w:sz w:val="20"/>
          <w:szCs w:val="20"/>
          <w:u w:val="single"/>
        </w:rPr>
        <w:t>ELEVADORES DE AUTOS</w:t>
      </w:r>
    </w:p>
    <w:p w14:paraId="105B894E" w14:textId="77777777" w:rsidR="00F81552" w:rsidRDefault="00F81552" w:rsidP="00F81552">
      <w:pPr>
        <w:tabs>
          <w:tab w:val="left" w:pos="-720"/>
          <w:tab w:val="left" w:pos="142"/>
        </w:tabs>
        <w:suppressAutoHyphens/>
        <w:ind w:right="45"/>
        <w:jc w:val="both"/>
        <w:rPr>
          <w:rFonts w:ascii="Arial" w:hAnsi="Arial" w:cs="Arial"/>
          <w:iCs/>
          <w:spacing w:val="-3"/>
          <w:sz w:val="20"/>
          <w:szCs w:val="20"/>
        </w:rPr>
      </w:pPr>
      <w:r w:rsidRPr="00290CDE">
        <w:rPr>
          <w:rFonts w:ascii="Arial" w:hAnsi="Arial" w:cs="Arial"/>
          <w:iCs/>
          <w:spacing w:val="-3"/>
          <w:sz w:val="20"/>
          <w:szCs w:val="20"/>
        </w:rPr>
        <w:t>El servicio de mantenimiento preventivo se realizará de acuerdo con el calendario establecido y consistirá en la inspección de los dispositivos de seguridad, componentes eléctricos y mecánicos, ajustes y lubricación de los equipos, en la medida que se requiera para que sus condiciones de funcionamiento y particularmente las de seguridad sean las correctas y que se prevenga el desgaste prematuro de dichos equipos y sus partes; incluyendo suministros de lubricantes apropiados y los medios de limpieza, incluye el rellenado del nivel del aceite hidráulico no mayor al 20% de su capacidad durante cada visita.</w:t>
      </w:r>
    </w:p>
    <w:p w14:paraId="22AF26B7" w14:textId="77777777" w:rsidR="00F81552" w:rsidRPr="00290CDE" w:rsidRDefault="00F81552" w:rsidP="00F81552">
      <w:pPr>
        <w:tabs>
          <w:tab w:val="left" w:pos="-720"/>
          <w:tab w:val="left" w:pos="142"/>
        </w:tabs>
        <w:suppressAutoHyphens/>
        <w:ind w:right="45"/>
        <w:jc w:val="both"/>
        <w:rPr>
          <w:rFonts w:ascii="Arial" w:hAnsi="Arial" w:cs="Arial"/>
          <w:iCs/>
          <w:spacing w:val="-3"/>
          <w:sz w:val="20"/>
          <w:szCs w:val="20"/>
        </w:rPr>
      </w:pPr>
    </w:p>
    <w:p w14:paraId="346D08DB" w14:textId="752BD2B2" w:rsidR="00F81552" w:rsidRDefault="00F81552" w:rsidP="00F81552">
      <w:pPr>
        <w:tabs>
          <w:tab w:val="left" w:pos="-720"/>
          <w:tab w:val="left" w:pos="142"/>
        </w:tabs>
        <w:suppressAutoHyphens/>
        <w:ind w:right="45"/>
        <w:jc w:val="both"/>
        <w:rPr>
          <w:rFonts w:ascii="Arial" w:hAnsi="Arial" w:cs="Arial"/>
          <w:iCs/>
          <w:spacing w:val="-3"/>
          <w:sz w:val="20"/>
          <w:szCs w:val="20"/>
        </w:rPr>
      </w:pPr>
      <w:r w:rsidRPr="00290CDE">
        <w:rPr>
          <w:rFonts w:ascii="Arial" w:hAnsi="Arial" w:cs="Arial"/>
          <w:iCs/>
          <w:color w:val="000000"/>
          <w:spacing w:val="2"/>
          <w:sz w:val="20"/>
          <w:szCs w:val="20"/>
        </w:rPr>
        <w:t xml:space="preserve">El servicio deberá ser proporcionado con toda oportunidad, respetando en todo momento los horarios que se fijen de común acuerdo </w:t>
      </w:r>
      <w:r>
        <w:rPr>
          <w:rFonts w:ascii="Arial" w:hAnsi="Arial" w:cs="Arial"/>
          <w:iCs/>
          <w:color w:val="000000"/>
          <w:spacing w:val="2"/>
          <w:sz w:val="20"/>
          <w:szCs w:val="20"/>
        </w:rPr>
        <w:t>con la Delegación Administrativa</w:t>
      </w:r>
      <w:r w:rsidRPr="00290CDE">
        <w:rPr>
          <w:rFonts w:ascii="Arial" w:hAnsi="Arial" w:cs="Arial"/>
          <w:iCs/>
          <w:color w:val="000000"/>
          <w:spacing w:val="2"/>
          <w:sz w:val="20"/>
          <w:szCs w:val="20"/>
        </w:rPr>
        <w:t>.</w:t>
      </w:r>
      <w:r>
        <w:rPr>
          <w:rFonts w:ascii="Arial" w:hAnsi="Arial" w:cs="Arial"/>
          <w:iCs/>
          <w:color w:val="000000"/>
          <w:spacing w:val="2"/>
          <w:sz w:val="20"/>
          <w:szCs w:val="20"/>
        </w:rPr>
        <w:t xml:space="preserve"> </w:t>
      </w:r>
      <w:r w:rsidRPr="00290CDE">
        <w:rPr>
          <w:rFonts w:ascii="Arial" w:hAnsi="Arial" w:cs="Arial"/>
          <w:iCs/>
          <w:spacing w:val="-3"/>
          <w:sz w:val="20"/>
          <w:szCs w:val="20"/>
        </w:rPr>
        <w:t>El servicio de mantenimiento preventivo se realizará de acuerdo con el calendario establecido durante la vigencia del contrato.</w:t>
      </w:r>
    </w:p>
    <w:p w14:paraId="2D3F0016" w14:textId="657A7013" w:rsidR="00F81552" w:rsidRDefault="00F81552" w:rsidP="00F81552">
      <w:pPr>
        <w:tabs>
          <w:tab w:val="left" w:pos="-720"/>
          <w:tab w:val="left" w:pos="142"/>
        </w:tabs>
        <w:suppressAutoHyphens/>
        <w:ind w:right="45"/>
        <w:jc w:val="both"/>
        <w:rPr>
          <w:rFonts w:ascii="Arial" w:hAnsi="Arial" w:cs="Arial"/>
          <w:iCs/>
          <w:spacing w:val="-3"/>
          <w:sz w:val="20"/>
          <w:szCs w:val="20"/>
        </w:rPr>
      </w:pPr>
    </w:p>
    <w:p w14:paraId="63B0D220" w14:textId="14F01F9A" w:rsidR="00F81552" w:rsidRDefault="00F81552" w:rsidP="00F81552">
      <w:pPr>
        <w:tabs>
          <w:tab w:val="left" w:pos="-720"/>
          <w:tab w:val="left" w:pos="142"/>
          <w:tab w:val="left" w:pos="7797"/>
        </w:tabs>
        <w:suppressAutoHyphens/>
        <w:spacing w:after="80"/>
        <w:ind w:right="45"/>
        <w:jc w:val="both"/>
        <w:rPr>
          <w:rFonts w:ascii="Arial" w:hAnsi="Arial" w:cs="Arial"/>
          <w:b/>
          <w:iCs/>
          <w:spacing w:val="-3"/>
          <w:sz w:val="20"/>
          <w:szCs w:val="20"/>
        </w:rPr>
      </w:pPr>
      <w:r w:rsidRPr="00290CDE">
        <w:rPr>
          <w:rFonts w:ascii="Arial" w:hAnsi="Arial" w:cs="Arial"/>
          <w:b/>
          <w:iCs/>
          <w:spacing w:val="-3"/>
          <w:sz w:val="20"/>
          <w:szCs w:val="20"/>
        </w:rPr>
        <w:t xml:space="preserve">Actividades por periodo para el mantenimiento preventivo </w:t>
      </w:r>
      <w:r w:rsidR="00A95B38">
        <w:rPr>
          <w:rFonts w:ascii="Arial" w:hAnsi="Arial" w:cs="Arial"/>
          <w:b/>
          <w:iCs/>
          <w:spacing w:val="-3"/>
          <w:sz w:val="20"/>
          <w:szCs w:val="20"/>
        </w:rPr>
        <w:t>para las rampas de estacionamiento</w:t>
      </w:r>
      <w:r w:rsidRPr="00290CDE">
        <w:rPr>
          <w:rFonts w:ascii="Arial" w:hAnsi="Arial" w:cs="Arial"/>
          <w:b/>
          <w:iCs/>
          <w:spacing w:val="-3"/>
          <w:sz w:val="20"/>
          <w:szCs w:val="20"/>
        </w:rPr>
        <w:t>:</w:t>
      </w:r>
    </w:p>
    <w:p w14:paraId="1179FD2E" w14:textId="46A5DD69" w:rsidR="00F81552" w:rsidRPr="00080946" w:rsidRDefault="00A95B38"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b/>
          <w:iCs/>
          <w:spacing w:val="-3"/>
          <w:sz w:val="20"/>
          <w:szCs w:val="20"/>
        </w:rPr>
      </w:pPr>
      <w:r w:rsidRPr="00080946">
        <w:rPr>
          <w:rFonts w:ascii="Arial" w:hAnsi="Arial" w:cs="Arial"/>
          <w:iCs/>
          <w:spacing w:val="-3"/>
          <w:sz w:val="20"/>
          <w:szCs w:val="20"/>
        </w:rPr>
        <w:t>Apriete</w:t>
      </w:r>
      <w:r w:rsidR="00F81552" w:rsidRPr="00080946">
        <w:rPr>
          <w:rFonts w:ascii="Arial" w:hAnsi="Arial" w:cs="Arial"/>
          <w:iCs/>
          <w:spacing w:val="-3"/>
          <w:sz w:val="20"/>
          <w:szCs w:val="20"/>
        </w:rPr>
        <w:t xml:space="preserve"> de tornillería</w:t>
      </w:r>
      <w:r w:rsidRPr="00080946">
        <w:rPr>
          <w:rFonts w:ascii="Arial" w:hAnsi="Arial" w:cs="Arial"/>
          <w:iCs/>
          <w:spacing w:val="-3"/>
          <w:sz w:val="20"/>
          <w:szCs w:val="20"/>
        </w:rPr>
        <w:t>s</w:t>
      </w:r>
      <w:r w:rsidR="00F81552" w:rsidRPr="00080946">
        <w:rPr>
          <w:rFonts w:ascii="Arial" w:hAnsi="Arial" w:cs="Arial"/>
          <w:iCs/>
          <w:spacing w:val="-3"/>
          <w:sz w:val="20"/>
          <w:szCs w:val="20"/>
        </w:rPr>
        <w:t xml:space="preserve">. </w:t>
      </w:r>
    </w:p>
    <w:p w14:paraId="0FF2823D"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Ajuste de tuercas de base de columnas.</w:t>
      </w:r>
    </w:p>
    <w:p w14:paraId="657B1E4C"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Verificar nivel de columna.</w:t>
      </w:r>
    </w:p>
    <w:p w14:paraId="3F463608"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Nivel de plataforma.</w:t>
      </w:r>
    </w:p>
    <w:p w14:paraId="0393A461" w14:textId="0AF307C1"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cables de cilindro</w:t>
      </w:r>
      <w:r w:rsidR="001C4161" w:rsidRPr="00080946">
        <w:rPr>
          <w:rFonts w:ascii="Arial" w:hAnsi="Arial" w:cs="Arial"/>
          <w:iCs/>
          <w:spacing w:val="-3"/>
          <w:sz w:val="20"/>
          <w:szCs w:val="20"/>
        </w:rPr>
        <w:t>.</w:t>
      </w:r>
    </w:p>
    <w:p w14:paraId="5215DE0D" w14:textId="287D335B"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cable de rampa</w:t>
      </w:r>
      <w:r w:rsidR="001C4161" w:rsidRPr="00080946">
        <w:rPr>
          <w:rFonts w:ascii="Arial" w:hAnsi="Arial" w:cs="Arial"/>
          <w:iCs/>
          <w:spacing w:val="-3"/>
          <w:sz w:val="20"/>
          <w:szCs w:val="20"/>
        </w:rPr>
        <w:t>.</w:t>
      </w:r>
    </w:p>
    <w:p w14:paraId="5C8B2818" w14:textId="66280565"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poleas de rampa</w:t>
      </w:r>
      <w:r w:rsidR="001C4161" w:rsidRPr="00080946">
        <w:rPr>
          <w:rFonts w:ascii="Arial" w:hAnsi="Arial" w:cs="Arial"/>
          <w:iCs/>
          <w:spacing w:val="-3"/>
          <w:sz w:val="20"/>
          <w:szCs w:val="20"/>
        </w:rPr>
        <w:t>.</w:t>
      </w:r>
    </w:p>
    <w:p w14:paraId="618E0B44"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Lubricación de columnas y rodamientos.</w:t>
      </w:r>
    </w:p>
    <w:p w14:paraId="215314C9"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funcionamiento de electro seguros.</w:t>
      </w:r>
    </w:p>
    <w:p w14:paraId="0B5117C6"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fugas de aceite.</w:t>
      </w:r>
    </w:p>
    <w:p w14:paraId="4109B59C"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paro de emergencia.</w:t>
      </w:r>
    </w:p>
    <w:p w14:paraId="2C8901BB"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 funcionamiento y parámetros del motor.</w:t>
      </w:r>
    </w:p>
    <w:p w14:paraId="1F143788" w14:textId="77777777" w:rsidR="00F81552" w:rsidRPr="00080946" w:rsidRDefault="00F81552" w:rsidP="00F81552">
      <w:pPr>
        <w:numPr>
          <w:ilvl w:val="0"/>
          <w:numId w:val="42"/>
        </w:numPr>
        <w:tabs>
          <w:tab w:val="left" w:pos="-720"/>
          <w:tab w:val="left" w:pos="284"/>
          <w:tab w:val="left" w:pos="567"/>
          <w:tab w:val="left" w:pos="7797"/>
        </w:tabs>
        <w:suppressAutoHyphens/>
        <w:spacing w:after="40"/>
        <w:ind w:left="567" w:right="48" w:hanging="283"/>
        <w:jc w:val="both"/>
        <w:rPr>
          <w:rFonts w:ascii="Arial" w:hAnsi="Arial" w:cs="Arial"/>
          <w:iCs/>
          <w:spacing w:val="-3"/>
          <w:sz w:val="20"/>
          <w:szCs w:val="20"/>
        </w:rPr>
      </w:pPr>
      <w:r w:rsidRPr="00080946">
        <w:rPr>
          <w:rFonts w:ascii="Arial" w:hAnsi="Arial" w:cs="Arial"/>
          <w:iCs/>
          <w:spacing w:val="-3"/>
          <w:sz w:val="20"/>
          <w:szCs w:val="20"/>
        </w:rPr>
        <w:t>Verificación del correcto funcionamiento de botoneras y accesorios.</w:t>
      </w:r>
    </w:p>
    <w:p w14:paraId="65A312A7" w14:textId="55369EA9" w:rsidR="00F81552" w:rsidRPr="00080946" w:rsidRDefault="00F81552" w:rsidP="00F81552">
      <w:pPr>
        <w:numPr>
          <w:ilvl w:val="0"/>
          <w:numId w:val="42"/>
        </w:numPr>
        <w:tabs>
          <w:tab w:val="left" w:pos="-720"/>
          <w:tab w:val="left" w:pos="284"/>
          <w:tab w:val="left" w:pos="567"/>
          <w:tab w:val="left" w:pos="7797"/>
        </w:tabs>
        <w:suppressAutoHyphens/>
        <w:spacing w:after="40"/>
        <w:ind w:left="568" w:right="45" w:hanging="284"/>
        <w:jc w:val="both"/>
        <w:rPr>
          <w:rFonts w:ascii="Arial" w:hAnsi="Arial" w:cs="Arial"/>
          <w:iCs/>
          <w:spacing w:val="-3"/>
          <w:sz w:val="20"/>
          <w:szCs w:val="20"/>
        </w:rPr>
      </w:pPr>
      <w:r w:rsidRPr="00080946">
        <w:rPr>
          <w:rFonts w:ascii="Arial" w:hAnsi="Arial" w:cs="Arial"/>
          <w:iCs/>
          <w:spacing w:val="-3"/>
          <w:sz w:val="20"/>
          <w:szCs w:val="20"/>
        </w:rPr>
        <w:t>Cambio de aceite</w:t>
      </w:r>
      <w:r w:rsidR="00A95B38" w:rsidRPr="00080946">
        <w:rPr>
          <w:rFonts w:ascii="Arial" w:hAnsi="Arial" w:cs="Arial"/>
          <w:iCs/>
          <w:spacing w:val="-3"/>
          <w:sz w:val="20"/>
          <w:szCs w:val="20"/>
        </w:rPr>
        <w:t xml:space="preserve"> en caso de ser necesario, s</w:t>
      </w:r>
      <w:r w:rsidRPr="00080946">
        <w:rPr>
          <w:rFonts w:ascii="Arial" w:hAnsi="Arial" w:cs="Arial"/>
          <w:iCs/>
          <w:spacing w:val="-3"/>
          <w:sz w:val="20"/>
          <w:szCs w:val="20"/>
        </w:rPr>
        <w:t>e deberá de realizar el cambio de aceite por cada equipo,</w:t>
      </w:r>
      <w:r w:rsidRPr="00080946">
        <w:rPr>
          <w:rFonts w:ascii="Arial" w:hAnsi="Arial" w:cs="Arial"/>
          <w:iCs/>
          <w:color w:val="000000"/>
          <w:sz w:val="20"/>
          <w:szCs w:val="20"/>
        </w:rPr>
        <w:t xml:space="preserve"> el servicio incluye el costo de la mano de obra, suministro de aceite y materiales para llevarlo a cabo</w:t>
      </w:r>
      <w:r w:rsidR="00A95B38" w:rsidRPr="00080946">
        <w:rPr>
          <w:rFonts w:ascii="Arial" w:hAnsi="Arial" w:cs="Arial"/>
          <w:iCs/>
          <w:color w:val="000000"/>
          <w:sz w:val="20"/>
          <w:szCs w:val="20"/>
        </w:rPr>
        <w:t xml:space="preserve"> será suministrado por la Delegación Administrativa</w:t>
      </w:r>
      <w:r w:rsidR="00080946" w:rsidRPr="00080946">
        <w:rPr>
          <w:rFonts w:ascii="Arial" w:hAnsi="Arial" w:cs="Arial"/>
          <w:iCs/>
          <w:color w:val="000000"/>
          <w:sz w:val="20"/>
          <w:szCs w:val="20"/>
        </w:rPr>
        <w:t>.</w:t>
      </w:r>
    </w:p>
    <w:p w14:paraId="3C0F7DFD" w14:textId="5BB49CF3" w:rsidR="00F81552" w:rsidRPr="00290CDE" w:rsidRDefault="00F81552" w:rsidP="00F81552">
      <w:pPr>
        <w:numPr>
          <w:ilvl w:val="0"/>
          <w:numId w:val="42"/>
        </w:numPr>
        <w:tabs>
          <w:tab w:val="left" w:pos="-720"/>
          <w:tab w:val="left" w:pos="284"/>
          <w:tab w:val="left" w:pos="567"/>
          <w:tab w:val="left" w:pos="7797"/>
        </w:tabs>
        <w:suppressAutoHyphens/>
        <w:spacing w:after="40"/>
        <w:ind w:left="568" w:right="45" w:hanging="284"/>
        <w:jc w:val="both"/>
        <w:rPr>
          <w:rFonts w:ascii="Arial" w:hAnsi="Arial" w:cs="Arial"/>
          <w:iCs/>
          <w:spacing w:val="-3"/>
          <w:sz w:val="20"/>
          <w:szCs w:val="20"/>
        </w:rPr>
      </w:pPr>
      <w:r w:rsidRPr="00290CDE">
        <w:rPr>
          <w:rFonts w:ascii="Arial" w:hAnsi="Arial" w:cs="Arial"/>
          <w:iCs/>
          <w:spacing w:val="-3"/>
          <w:sz w:val="20"/>
          <w:szCs w:val="20"/>
        </w:rPr>
        <w:t>Reporte de servicio</w:t>
      </w:r>
      <w:r w:rsidR="00A95B38">
        <w:rPr>
          <w:rFonts w:ascii="Arial" w:hAnsi="Arial" w:cs="Arial"/>
          <w:iCs/>
          <w:spacing w:val="-3"/>
          <w:sz w:val="20"/>
          <w:szCs w:val="20"/>
        </w:rPr>
        <w:t xml:space="preserve"> con fotografías</w:t>
      </w:r>
      <w:r>
        <w:rPr>
          <w:rFonts w:ascii="Arial" w:hAnsi="Arial" w:cs="Arial"/>
          <w:iCs/>
          <w:spacing w:val="-3"/>
          <w:sz w:val="20"/>
          <w:szCs w:val="20"/>
        </w:rPr>
        <w:t>.</w:t>
      </w:r>
    </w:p>
    <w:p w14:paraId="252A81D7" w14:textId="7CF0373A" w:rsidR="00F81552" w:rsidRDefault="00F81552" w:rsidP="00F81552">
      <w:pPr>
        <w:tabs>
          <w:tab w:val="left" w:pos="-720"/>
          <w:tab w:val="left" w:pos="142"/>
        </w:tabs>
        <w:suppressAutoHyphens/>
        <w:ind w:right="45"/>
        <w:jc w:val="both"/>
        <w:rPr>
          <w:rFonts w:ascii="Arial" w:hAnsi="Arial" w:cs="Arial"/>
          <w:b/>
          <w:iCs/>
          <w:spacing w:val="-3"/>
          <w:sz w:val="20"/>
          <w:szCs w:val="20"/>
        </w:rPr>
      </w:pPr>
    </w:p>
    <w:p w14:paraId="24638BF4" w14:textId="3426DA7A" w:rsidR="00A95B38" w:rsidRPr="00290CDE" w:rsidRDefault="00A95B38" w:rsidP="00A95B38">
      <w:pPr>
        <w:spacing w:after="80"/>
        <w:rPr>
          <w:rFonts w:ascii="Arial" w:eastAsia="Calibri" w:hAnsi="Arial" w:cs="Arial"/>
          <w:b/>
          <w:iCs/>
          <w:sz w:val="20"/>
          <w:szCs w:val="20"/>
          <w:u w:val="single"/>
          <w:lang w:eastAsia="en-US"/>
        </w:rPr>
      </w:pPr>
      <w:r w:rsidRPr="00290CDE">
        <w:rPr>
          <w:rFonts w:ascii="Arial" w:eastAsia="Calibri" w:hAnsi="Arial" w:cs="Arial"/>
          <w:b/>
          <w:iCs/>
          <w:sz w:val="20"/>
          <w:szCs w:val="20"/>
          <w:u w:val="single"/>
          <w:lang w:eastAsia="en-US"/>
        </w:rPr>
        <w:t>ELEVADORES</w:t>
      </w:r>
    </w:p>
    <w:p w14:paraId="5896968E" w14:textId="5198574E" w:rsidR="00F81552" w:rsidRPr="00A95B38" w:rsidRDefault="00A95B38" w:rsidP="00A95B38">
      <w:pPr>
        <w:tabs>
          <w:tab w:val="left" w:pos="-720"/>
          <w:tab w:val="left" w:pos="142"/>
          <w:tab w:val="left" w:pos="9214"/>
        </w:tabs>
        <w:suppressAutoHyphens/>
        <w:ind w:right="48"/>
        <w:jc w:val="both"/>
        <w:rPr>
          <w:rFonts w:ascii="Arial" w:hAnsi="Arial" w:cs="Arial"/>
          <w:iCs/>
          <w:spacing w:val="-3"/>
          <w:sz w:val="20"/>
          <w:szCs w:val="20"/>
        </w:rPr>
      </w:pPr>
      <w:r w:rsidRPr="00290CDE">
        <w:rPr>
          <w:rFonts w:ascii="Arial" w:hAnsi="Arial" w:cs="Arial"/>
          <w:iCs/>
          <w:spacing w:val="-3"/>
          <w:sz w:val="20"/>
          <w:szCs w:val="20"/>
        </w:rPr>
        <w:t xml:space="preserve">El servicio de mantenimiento preventivo consistirá en la inspección de los dispositivos de seguridad, componentes eléctricos y mecánicos, ajustes y lubricación del equipo, en la medida que se requiera para que </w:t>
      </w:r>
      <w:r w:rsidRPr="00290CDE">
        <w:rPr>
          <w:rFonts w:ascii="Arial" w:hAnsi="Arial" w:cs="Arial"/>
          <w:iCs/>
          <w:spacing w:val="-3"/>
          <w:sz w:val="20"/>
          <w:szCs w:val="20"/>
        </w:rPr>
        <w:lastRenderedPageBreak/>
        <w:t>sus condiciones de funcionamiento y particularmente las de seguridad sean las correctas y que se prevenga el desgaste prematuro de dichos equipos y sus partes; incluyendo el suministro de lubricantes apropiados y los medios de limpieza, así como el rellenado del nivel del aceite hidráulico no mayor al 80% de su capacidad durante cada visita.</w:t>
      </w:r>
    </w:p>
    <w:p w14:paraId="2FEC6188" w14:textId="77777777" w:rsidR="00F81552" w:rsidRDefault="00F81552" w:rsidP="00EF0F03">
      <w:pPr>
        <w:jc w:val="both"/>
        <w:rPr>
          <w:rFonts w:ascii="Arial" w:hAnsi="Arial" w:cs="Arial"/>
          <w:b/>
          <w:sz w:val="20"/>
          <w:szCs w:val="20"/>
          <w:u w:val="single"/>
        </w:rPr>
      </w:pPr>
    </w:p>
    <w:p w14:paraId="58892537" w14:textId="6F4C29DA" w:rsidR="00A95B38" w:rsidRDefault="00A95B38" w:rsidP="00A95B38">
      <w:pPr>
        <w:tabs>
          <w:tab w:val="left" w:pos="-720"/>
          <w:tab w:val="left" w:pos="142"/>
        </w:tabs>
        <w:suppressAutoHyphens/>
        <w:spacing w:after="80"/>
        <w:ind w:right="45"/>
        <w:jc w:val="both"/>
        <w:rPr>
          <w:rFonts w:ascii="Arial" w:hAnsi="Arial" w:cs="Arial"/>
          <w:b/>
          <w:iCs/>
          <w:spacing w:val="-3"/>
          <w:sz w:val="20"/>
          <w:szCs w:val="20"/>
        </w:rPr>
      </w:pPr>
      <w:r w:rsidRPr="00290CDE">
        <w:rPr>
          <w:rFonts w:ascii="Arial" w:hAnsi="Arial" w:cs="Arial"/>
          <w:b/>
          <w:iCs/>
          <w:spacing w:val="-3"/>
          <w:sz w:val="20"/>
          <w:szCs w:val="20"/>
        </w:rPr>
        <w:t>Actividades por periodo por realizar para el mantenimiento preventivo de los Elevadores:</w:t>
      </w:r>
    </w:p>
    <w:p w14:paraId="20659F60" w14:textId="77777777" w:rsidR="00A95B38" w:rsidRPr="00290CDE" w:rsidRDefault="00A95B38" w:rsidP="00A95B38">
      <w:pPr>
        <w:numPr>
          <w:ilvl w:val="0"/>
          <w:numId w:val="43"/>
        </w:numPr>
        <w:tabs>
          <w:tab w:val="left" w:pos="-720"/>
          <w:tab w:val="left" w:pos="142"/>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Lubricación de columnas.</w:t>
      </w:r>
    </w:p>
    <w:p w14:paraId="759FEB08"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Lubricación de bujes.</w:t>
      </w:r>
    </w:p>
    <w:p w14:paraId="130884D9"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Lubricación de poleas.</w:t>
      </w:r>
    </w:p>
    <w:p w14:paraId="48DD44E2"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Lubricación de ejes.</w:t>
      </w:r>
    </w:p>
    <w:p w14:paraId="6BA879F3"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Control de presión en unidad hidráulica.</w:t>
      </w:r>
    </w:p>
    <w:p w14:paraId="395B560A"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Pr>
          <w:rFonts w:ascii="Arial" w:hAnsi="Arial" w:cs="Arial"/>
          <w:iCs/>
          <w:spacing w:val="-3"/>
          <w:sz w:val="20"/>
          <w:szCs w:val="20"/>
        </w:rPr>
        <w:t xml:space="preserve"> </w:t>
      </w:r>
      <w:r>
        <w:rPr>
          <w:rFonts w:ascii="Arial" w:hAnsi="Arial" w:cs="Arial"/>
          <w:iCs/>
          <w:spacing w:val="-3"/>
          <w:sz w:val="20"/>
          <w:szCs w:val="20"/>
        </w:rPr>
        <w:tab/>
      </w:r>
      <w:r w:rsidRPr="00290CDE">
        <w:rPr>
          <w:rFonts w:ascii="Arial" w:hAnsi="Arial" w:cs="Arial"/>
          <w:iCs/>
          <w:spacing w:val="-3"/>
          <w:sz w:val="20"/>
          <w:szCs w:val="20"/>
        </w:rPr>
        <w:t>Ajuste de sistema de cerrado de puertas.</w:t>
      </w:r>
    </w:p>
    <w:p w14:paraId="000093BB"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Lubricación de cables para evitar desgaste.</w:t>
      </w:r>
    </w:p>
    <w:p w14:paraId="31301519"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Revisión de funcionamiento de sensores de ascenso y descenso.</w:t>
      </w:r>
    </w:p>
    <w:p w14:paraId="1CA62159"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Pr>
          <w:rFonts w:ascii="Arial" w:hAnsi="Arial" w:cs="Arial"/>
          <w:iCs/>
          <w:spacing w:val="-3"/>
          <w:sz w:val="20"/>
          <w:szCs w:val="20"/>
        </w:rPr>
        <w:t xml:space="preserve"> </w:t>
      </w:r>
      <w:r>
        <w:rPr>
          <w:rFonts w:ascii="Arial" w:hAnsi="Arial" w:cs="Arial"/>
          <w:iCs/>
          <w:spacing w:val="-3"/>
          <w:sz w:val="20"/>
          <w:szCs w:val="20"/>
        </w:rPr>
        <w:tab/>
      </w:r>
      <w:r w:rsidRPr="00290CDE">
        <w:rPr>
          <w:rFonts w:ascii="Arial" w:hAnsi="Arial" w:cs="Arial"/>
          <w:iCs/>
          <w:spacing w:val="-3"/>
          <w:sz w:val="20"/>
          <w:szCs w:val="20"/>
        </w:rPr>
        <w:t>Nivelación de plataforma.</w:t>
      </w:r>
    </w:p>
    <w:p w14:paraId="2C5A1C9D"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Pr>
          <w:rFonts w:ascii="Arial" w:hAnsi="Arial" w:cs="Arial"/>
          <w:iCs/>
          <w:spacing w:val="-3"/>
          <w:sz w:val="20"/>
          <w:szCs w:val="20"/>
        </w:rPr>
        <w:t xml:space="preserve"> </w:t>
      </w:r>
      <w:r>
        <w:rPr>
          <w:rFonts w:ascii="Arial" w:hAnsi="Arial" w:cs="Arial"/>
          <w:iCs/>
          <w:spacing w:val="-3"/>
          <w:sz w:val="20"/>
          <w:szCs w:val="20"/>
        </w:rPr>
        <w:tab/>
      </w:r>
      <w:r w:rsidRPr="00290CDE">
        <w:rPr>
          <w:rFonts w:ascii="Arial" w:hAnsi="Arial" w:cs="Arial"/>
          <w:iCs/>
          <w:spacing w:val="-3"/>
          <w:sz w:val="20"/>
          <w:szCs w:val="20"/>
        </w:rPr>
        <w:t>Verificación de funcionamiento de motor.</w:t>
      </w:r>
    </w:p>
    <w:p w14:paraId="18087F3D" w14:textId="77777777" w:rsidR="00A95B38" w:rsidRPr="00290CDE"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290CDE">
        <w:rPr>
          <w:rFonts w:ascii="Arial" w:hAnsi="Arial" w:cs="Arial"/>
          <w:iCs/>
          <w:spacing w:val="-3"/>
          <w:sz w:val="20"/>
          <w:szCs w:val="20"/>
        </w:rPr>
        <w:t>Verificación de fugas de aceite.</w:t>
      </w:r>
    </w:p>
    <w:p w14:paraId="19061696" w14:textId="77777777" w:rsidR="00A95B38"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Pr>
          <w:rFonts w:ascii="Arial" w:hAnsi="Arial" w:cs="Arial"/>
          <w:iCs/>
          <w:spacing w:val="-3"/>
          <w:sz w:val="20"/>
          <w:szCs w:val="20"/>
        </w:rPr>
        <w:t xml:space="preserve"> </w:t>
      </w:r>
      <w:r>
        <w:rPr>
          <w:rFonts w:ascii="Arial" w:hAnsi="Arial" w:cs="Arial"/>
          <w:iCs/>
          <w:spacing w:val="-3"/>
          <w:sz w:val="20"/>
          <w:szCs w:val="20"/>
        </w:rPr>
        <w:tab/>
      </w:r>
      <w:r w:rsidRPr="00817037">
        <w:rPr>
          <w:rFonts w:ascii="Arial" w:hAnsi="Arial" w:cs="Arial"/>
          <w:iCs/>
          <w:spacing w:val="-3"/>
          <w:sz w:val="20"/>
          <w:szCs w:val="20"/>
        </w:rPr>
        <w:t>Verificación de paro de emergencia.</w:t>
      </w:r>
    </w:p>
    <w:p w14:paraId="199D40A7" w14:textId="77777777" w:rsidR="00A95B38" w:rsidRPr="00817037" w:rsidRDefault="00A95B38"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sidRPr="00817037">
        <w:rPr>
          <w:rFonts w:ascii="Arial" w:hAnsi="Arial" w:cs="Arial"/>
          <w:iCs/>
          <w:spacing w:val="-3"/>
          <w:sz w:val="20"/>
          <w:szCs w:val="20"/>
        </w:rPr>
        <w:t>Verificación del correcto funcionamiento de botoneras y accesorios.</w:t>
      </w:r>
    </w:p>
    <w:p w14:paraId="40C5F712" w14:textId="77FA028F" w:rsidR="00A95B38" w:rsidRPr="00290CDE" w:rsidRDefault="008B1A14" w:rsidP="00A95B38">
      <w:pPr>
        <w:numPr>
          <w:ilvl w:val="0"/>
          <w:numId w:val="43"/>
        </w:numPr>
        <w:tabs>
          <w:tab w:val="left" w:pos="-720"/>
          <w:tab w:val="left" w:pos="284"/>
        </w:tabs>
        <w:suppressAutoHyphens/>
        <w:spacing w:after="40"/>
        <w:ind w:left="567" w:right="45" w:hanging="425"/>
        <w:jc w:val="both"/>
        <w:rPr>
          <w:rFonts w:ascii="Arial" w:hAnsi="Arial" w:cs="Arial"/>
          <w:iCs/>
          <w:spacing w:val="-3"/>
          <w:sz w:val="20"/>
          <w:szCs w:val="20"/>
        </w:rPr>
      </w:pPr>
      <w:r>
        <w:rPr>
          <w:rFonts w:ascii="Arial" w:hAnsi="Arial" w:cs="Arial"/>
          <w:iCs/>
          <w:spacing w:val="-3"/>
          <w:sz w:val="20"/>
          <w:szCs w:val="20"/>
        </w:rPr>
        <w:t>Considerar las actividades y recomendaciones por el fabricante</w:t>
      </w:r>
      <w:r w:rsidR="009C5E2F" w:rsidRPr="00080946">
        <w:rPr>
          <w:rFonts w:ascii="Arial" w:hAnsi="Arial" w:cs="Arial"/>
          <w:iCs/>
          <w:spacing w:val="-3"/>
          <w:sz w:val="20"/>
          <w:szCs w:val="20"/>
        </w:rPr>
        <w:t>,</w:t>
      </w:r>
      <w:r>
        <w:rPr>
          <w:rFonts w:ascii="Arial" w:hAnsi="Arial" w:cs="Arial"/>
          <w:iCs/>
          <w:spacing w:val="-3"/>
          <w:sz w:val="20"/>
          <w:szCs w:val="20"/>
        </w:rPr>
        <w:t xml:space="preserve"> así como el periodo correspondiente.</w:t>
      </w:r>
    </w:p>
    <w:p w14:paraId="05A4546B" w14:textId="7016B065" w:rsidR="00A95B38" w:rsidRDefault="00A95B38" w:rsidP="00A95B38">
      <w:pPr>
        <w:numPr>
          <w:ilvl w:val="0"/>
          <w:numId w:val="43"/>
        </w:numPr>
        <w:tabs>
          <w:tab w:val="left" w:pos="-720"/>
          <w:tab w:val="left" w:pos="284"/>
        </w:tabs>
        <w:suppressAutoHyphens/>
        <w:spacing w:after="40"/>
        <w:ind w:left="568" w:right="45" w:hanging="425"/>
        <w:jc w:val="both"/>
        <w:rPr>
          <w:rFonts w:ascii="Arial" w:hAnsi="Arial" w:cs="Arial"/>
          <w:iCs/>
          <w:spacing w:val="-3"/>
          <w:sz w:val="20"/>
          <w:szCs w:val="20"/>
        </w:rPr>
      </w:pPr>
      <w:r w:rsidRPr="00290CDE">
        <w:rPr>
          <w:rFonts w:ascii="Arial" w:hAnsi="Arial" w:cs="Arial"/>
          <w:iCs/>
          <w:spacing w:val="-3"/>
          <w:sz w:val="20"/>
          <w:szCs w:val="20"/>
        </w:rPr>
        <w:t>Reporte de servicio</w:t>
      </w:r>
      <w:r w:rsidR="008B1A14">
        <w:rPr>
          <w:rFonts w:ascii="Arial" w:hAnsi="Arial" w:cs="Arial"/>
          <w:iCs/>
          <w:spacing w:val="-3"/>
          <w:sz w:val="20"/>
          <w:szCs w:val="20"/>
        </w:rPr>
        <w:t xml:space="preserve"> y fotografías</w:t>
      </w:r>
      <w:r w:rsidRPr="00290CDE">
        <w:rPr>
          <w:rFonts w:ascii="Arial" w:hAnsi="Arial" w:cs="Arial"/>
          <w:iCs/>
          <w:spacing w:val="-3"/>
          <w:sz w:val="20"/>
          <w:szCs w:val="20"/>
        </w:rPr>
        <w:t>.</w:t>
      </w:r>
    </w:p>
    <w:p w14:paraId="57953037" w14:textId="5B583321" w:rsidR="00211BA3" w:rsidRDefault="00211BA3" w:rsidP="00211BA3">
      <w:pPr>
        <w:jc w:val="both"/>
        <w:rPr>
          <w:rFonts w:ascii="Arial" w:hAnsi="Arial" w:cs="Arial"/>
          <w:b/>
          <w:iCs/>
          <w:sz w:val="20"/>
          <w:szCs w:val="20"/>
          <w:u w:val="single"/>
        </w:rPr>
      </w:pPr>
    </w:p>
    <w:p w14:paraId="7AC2DD1F" w14:textId="77777777" w:rsidR="008B1A14" w:rsidRDefault="008B1A14" w:rsidP="008B1A14">
      <w:pPr>
        <w:rPr>
          <w:rFonts w:ascii="Arial" w:eastAsia="Calibri" w:hAnsi="Arial" w:cs="Arial"/>
          <w:b/>
          <w:iCs/>
          <w:sz w:val="20"/>
          <w:szCs w:val="20"/>
          <w:lang w:eastAsia="en-US"/>
        </w:rPr>
      </w:pPr>
      <w:r w:rsidRPr="00B44526">
        <w:rPr>
          <w:rFonts w:ascii="Arial" w:eastAsia="Calibri" w:hAnsi="Arial" w:cs="Arial"/>
          <w:b/>
          <w:iCs/>
          <w:sz w:val="20"/>
          <w:szCs w:val="20"/>
          <w:lang w:eastAsia="en-US"/>
        </w:rPr>
        <w:t>MANTENIMIENTO CORRECTIVO</w:t>
      </w:r>
    </w:p>
    <w:p w14:paraId="20A9D943" w14:textId="77777777" w:rsidR="008B1A14" w:rsidRDefault="008B1A14" w:rsidP="008B1A14">
      <w:pPr>
        <w:rPr>
          <w:rFonts w:ascii="Arial" w:eastAsia="Calibri" w:hAnsi="Arial" w:cs="Arial"/>
          <w:b/>
          <w:iCs/>
          <w:sz w:val="20"/>
          <w:szCs w:val="20"/>
          <w:lang w:eastAsia="en-US"/>
        </w:rPr>
      </w:pPr>
    </w:p>
    <w:p w14:paraId="2F00A181" w14:textId="5F544965" w:rsidR="008B1A14" w:rsidRPr="008B1A14" w:rsidRDefault="008B1A14" w:rsidP="008B1A14">
      <w:pPr>
        <w:tabs>
          <w:tab w:val="left" w:pos="-720"/>
          <w:tab w:val="left" w:pos="142"/>
        </w:tabs>
        <w:suppressAutoHyphens/>
        <w:ind w:right="48"/>
        <w:jc w:val="both"/>
        <w:rPr>
          <w:rFonts w:ascii="Arial" w:hAnsi="Arial" w:cs="Arial"/>
          <w:iCs/>
          <w:spacing w:val="-3"/>
          <w:sz w:val="20"/>
          <w:szCs w:val="20"/>
        </w:rPr>
      </w:pPr>
      <w:r w:rsidRPr="00290CDE">
        <w:rPr>
          <w:rFonts w:ascii="Arial" w:hAnsi="Arial" w:cs="Arial"/>
          <w:iCs/>
          <w:color w:val="000000"/>
          <w:sz w:val="20"/>
          <w:szCs w:val="20"/>
        </w:rPr>
        <w:t xml:space="preserve">En el caso del mantenimiento correctivo </w:t>
      </w:r>
      <w:r w:rsidRPr="00290CDE">
        <w:rPr>
          <w:rFonts w:ascii="Arial" w:hAnsi="Arial" w:cs="Arial"/>
          <w:iCs/>
          <w:spacing w:val="-3"/>
          <w:sz w:val="20"/>
          <w:szCs w:val="20"/>
        </w:rPr>
        <w:t xml:space="preserve">a </w:t>
      </w:r>
      <w:r>
        <w:rPr>
          <w:rFonts w:ascii="Arial" w:hAnsi="Arial" w:cs="Arial"/>
          <w:iCs/>
          <w:spacing w:val="-3"/>
          <w:sz w:val="20"/>
          <w:szCs w:val="20"/>
        </w:rPr>
        <w:t>las rampas del estacionamiento y elevadores</w:t>
      </w:r>
      <w:r w:rsidRPr="00290CDE">
        <w:rPr>
          <w:rFonts w:ascii="Arial" w:hAnsi="Arial" w:cs="Arial"/>
          <w:iCs/>
          <w:spacing w:val="-3"/>
          <w:sz w:val="20"/>
          <w:szCs w:val="20"/>
        </w:rPr>
        <w:t xml:space="preserve">, </w:t>
      </w:r>
      <w:r w:rsidRPr="00290CDE">
        <w:rPr>
          <w:rFonts w:ascii="Arial" w:hAnsi="Arial" w:cs="Arial"/>
          <w:iCs/>
          <w:color w:val="000000"/>
          <w:sz w:val="20"/>
          <w:szCs w:val="20"/>
        </w:rPr>
        <w:t>el servicio incluye el costo de la mano de obra para llevarlo a cabo, las refacciones y accesorios que se determinen como necesarias deberán ser anotadas en primera instancia en la bitácora del servicio, una vez justificada su necesidad se cotizarán, se facturarán y pagaran por separado, previa autorización de la D</w:t>
      </w:r>
      <w:r>
        <w:rPr>
          <w:rFonts w:ascii="Arial" w:hAnsi="Arial" w:cs="Arial"/>
          <w:iCs/>
          <w:color w:val="000000"/>
          <w:sz w:val="20"/>
          <w:szCs w:val="20"/>
        </w:rPr>
        <w:t>elegación Administrativa</w:t>
      </w:r>
      <w:r w:rsidRPr="00290CDE">
        <w:rPr>
          <w:rFonts w:ascii="Arial" w:hAnsi="Arial" w:cs="Arial"/>
          <w:iCs/>
          <w:color w:val="000000"/>
          <w:sz w:val="20"/>
          <w:szCs w:val="20"/>
        </w:rPr>
        <w:t xml:space="preserve">. </w:t>
      </w:r>
    </w:p>
    <w:p w14:paraId="46409440" w14:textId="77777777" w:rsidR="008B1A14" w:rsidRPr="00290CDE" w:rsidRDefault="008B1A14" w:rsidP="008B1A14">
      <w:pPr>
        <w:tabs>
          <w:tab w:val="left" w:pos="-720"/>
          <w:tab w:val="left" w:pos="142"/>
        </w:tabs>
        <w:suppressAutoHyphens/>
        <w:ind w:right="48"/>
        <w:jc w:val="both"/>
        <w:rPr>
          <w:rFonts w:ascii="Arial" w:hAnsi="Arial" w:cs="Arial"/>
          <w:iCs/>
          <w:spacing w:val="-3"/>
          <w:sz w:val="20"/>
          <w:szCs w:val="20"/>
        </w:rPr>
      </w:pPr>
    </w:p>
    <w:p w14:paraId="3684328B" w14:textId="5597B643" w:rsidR="008B1A14" w:rsidRDefault="008B1A14" w:rsidP="008B1A14">
      <w:pPr>
        <w:tabs>
          <w:tab w:val="left" w:pos="142"/>
        </w:tabs>
        <w:ind w:right="48"/>
        <w:jc w:val="both"/>
        <w:rPr>
          <w:rFonts w:ascii="Arial" w:hAnsi="Arial" w:cs="Arial"/>
          <w:b/>
          <w:iCs/>
          <w:color w:val="000000"/>
          <w:spacing w:val="2"/>
          <w:sz w:val="20"/>
          <w:szCs w:val="20"/>
        </w:rPr>
      </w:pPr>
      <w:r w:rsidRPr="00290CDE">
        <w:rPr>
          <w:rFonts w:ascii="Arial" w:eastAsia="Batang" w:hAnsi="Arial" w:cs="Arial"/>
          <w:bCs/>
          <w:iCs/>
          <w:sz w:val="20"/>
          <w:szCs w:val="20"/>
        </w:rPr>
        <w:t>Las refacciones que se requieran como resultado de los mantenimientos</w:t>
      </w:r>
      <w:r>
        <w:rPr>
          <w:rFonts w:ascii="Arial" w:eastAsia="Batang" w:hAnsi="Arial" w:cs="Arial"/>
          <w:bCs/>
          <w:iCs/>
          <w:sz w:val="20"/>
          <w:szCs w:val="20"/>
        </w:rPr>
        <w:t xml:space="preserve"> </w:t>
      </w:r>
      <w:r w:rsidRPr="00290CDE">
        <w:rPr>
          <w:rFonts w:ascii="Arial" w:eastAsia="Batang" w:hAnsi="Arial" w:cs="Arial"/>
          <w:bCs/>
          <w:iCs/>
          <w:sz w:val="20"/>
          <w:szCs w:val="20"/>
        </w:rPr>
        <w:t>serán nuevas.</w:t>
      </w:r>
      <w:r w:rsidRPr="00290CDE">
        <w:rPr>
          <w:rFonts w:ascii="Arial" w:hAnsi="Arial" w:cs="Arial"/>
          <w:b/>
          <w:iCs/>
          <w:color w:val="000000"/>
          <w:spacing w:val="2"/>
          <w:sz w:val="20"/>
          <w:szCs w:val="20"/>
        </w:rPr>
        <w:t xml:space="preserve"> </w:t>
      </w:r>
    </w:p>
    <w:p w14:paraId="0893C96E" w14:textId="77777777" w:rsidR="008B1A14" w:rsidRPr="00290CDE" w:rsidRDefault="008B1A14" w:rsidP="008B1A14">
      <w:pPr>
        <w:tabs>
          <w:tab w:val="left" w:pos="142"/>
        </w:tabs>
        <w:ind w:right="48"/>
        <w:jc w:val="both"/>
        <w:rPr>
          <w:rFonts w:ascii="Arial" w:hAnsi="Arial" w:cs="Arial"/>
          <w:b/>
          <w:iCs/>
          <w:color w:val="000000"/>
          <w:spacing w:val="2"/>
          <w:sz w:val="20"/>
          <w:szCs w:val="20"/>
        </w:rPr>
      </w:pPr>
    </w:p>
    <w:p w14:paraId="28A326A7" w14:textId="77777777" w:rsidR="008B1A14" w:rsidRDefault="008B1A14" w:rsidP="008B1A14">
      <w:pPr>
        <w:tabs>
          <w:tab w:val="left" w:pos="-720"/>
          <w:tab w:val="left" w:pos="142"/>
        </w:tabs>
        <w:suppressAutoHyphens/>
        <w:ind w:right="48"/>
        <w:jc w:val="both"/>
        <w:rPr>
          <w:rFonts w:ascii="Arial" w:hAnsi="Arial" w:cs="Arial"/>
          <w:iCs/>
          <w:color w:val="000000"/>
          <w:sz w:val="20"/>
          <w:szCs w:val="20"/>
        </w:rPr>
      </w:pPr>
      <w:r w:rsidRPr="00290CDE">
        <w:rPr>
          <w:rFonts w:ascii="Arial" w:hAnsi="Arial" w:cs="Arial"/>
          <w:iCs/>
          <w:color w:val="000000"/>
          <w:sz w:val="20"/>
          <w:szCs w:val="20"/>
        </w:rPr>
        <w:t xml:space="preserve">El servicio no ampara trabajos de repintar, </w:t>
      </w:r>
      <w:proofErr w:type="spellStart"/>
      <w:r w:rsidRPr="00290CDE">
        <w:rPr>
          <w:rFonts w:ascii="Arial" w:hAnsi="Arial" w:cs="Arial"/>
          <w:iCs/>
          <w:color w:val="000000"/>
          <w:sz w:val="20"/>
          <w:szCs w:val="20"/>
        </w:rPr>
        <w:t>recromar</w:t>
      </w:r>
      <w:proofErr w:type="spellEnd"/>
      <w:r w:rsidRPr="00290CDE">
        <w:rPr>
          <w:rFonts w:ascii="Arial" w:hAnsi="Arial" w:cs="Arial"/>
          <w:iCs/>
          <w:color w:val="000000"/>
          <w:sz w:val="20"/>
          <w:szCs w:val="20"/>
        </w:rPr>
        <w:t xml:space="preserve"> o redecorar la cabina, las puertas y las chambranas con nuevos materiales, poner cubiertas de piso, lámparas fluorescentes, así como la limpieza de las partes normalmente accesibles de la cabina y de las puertas.</w:t>
      </w:r>
    </w:p>
    <w:p w14:paraId="3BCB1C7B" w14:textId="77777777" w:rsidR="008B1A14" w:rsidRPr="00290CDE" w:rsidRDefault="008B1A14" w:rsidP="008B1A14">
      <w:pPr>
        <w:tabs>
          <w:tab w:val="left" w:pos="-720"/>
          <w:tab w:val="left" w:pos="142"/>
        </w:tabs>
        <w:suppressAutoHyphens/>
        <w:ind w:right="48"/>
        <w:jc w:val="both"/>
        <w:rPr>
          <w:rFonts w:ascii="Arial" w:hAnsi="Arial" w:cs="Arial"/>
          <w:iCs/>
          <w:color w:val="000000"/>
          <w:sz w:val="20"/>
          <w:szCs w:val="20"/>
        </w:rPr>
      </w:pPr>
    </w:p>
    <w:p w14:paraId="53AA357A" w14:textId="77777777" w:rsidR="008B1A14" w:rsidRPr="00290CDE" w:rsidRDefault="008B1A14" w:rsidP="008B1A14">
      <w:pPr>
        <w:spacing w:after="80"/>
        <w:rPr>
          <w:rFonts w:ascii="Arial" w:eastAsia="Calibri" w:hAnsi="Arial" w:cs="Arial"/>
          <w:b/>
          <w:iCs/>
          <w:sz w:val="20"/>
          <w:szCs w:val="20"/>
          <w:u w:val="single"/>
          <w:lang w:eastAsia="en-US"/>
        </w:rPr>
      </w:pPr>
      <w:r w:rsidRPr="00290CDE">
        <w:rPr>
          <w:rFonts w:ascii="Arial" w:eastAsia="Calibri" w:hAnsi="Arial" w:cs="Arial"/>
          <w:b/>
          <w:iCs/>
          <w:sz w:val="20"/>
          <w:szCs w:val="20"/>
          <w:u w:val="single"/>
          <w:lang w:eastAsia="en-US"/>
        </w:rPr>
        <w:t>LLAMADA DE EMERGENCIA</w:t>
      </w:r>
    </w:p>
    <w:p w14:paraId="43D27824" w14:textId="2589E09F" w:rsidR="008B1A14" w:rsidRPr="00290CDE" w:rsidRDefault="008B1A14" w:rsidP="008B1A14">
      <w:pPr>
        <w:tabs>
          <w:tab w:val="left" w:pos="-720"/>
          <w:tab w:val="left" w:pos="142"/>
        </w:tabs>
        <w:suppressAutoHyphens/>
        <w:ind w:right="48"/>
        <w:jc w:val="both"/>
        <w:rPr>
          <w:rFonts w:ascii="Arial" w:hAnsi="Arial" w:cs="Arial"/>
          <w:iCs/>
          <w:color w:val="000000"/>
          <w:spacing w:val="2"/>
          <w:sz w:val="20"/>
          <w:szCs w:val="20"/>
        </w:rPr>
      </w:pPr>
      <w:r w:rsidRPr="00290CDE">
        <w:rPr>
          <w:rFonts w:ascii="Arial" w:eastAsia="Batang" w:hAnsi="Arial" w:cs="Arial"/>
          <w:bCs/>
          <w:iCs/>
          <w:sz w:val="20"/>
          <w:szCs w:val="20"/>
        </w:rPr>
        <w:t>El servicio se proporcionará cada vez que sea necesario durante la vigencia del contrato, previa solicitud</w:t>
      </w:r>
      <w:r>
        <w:rPr>
          <w:rFonts w:ascii="Arial" w:eastAsia="Batang" w:hAnsi="Arial" w:cs="Arial"/>
          <w:bCs/>
          <w:iCs/>
          <w:sz w:val="20"/>
          <w:szCs w:val="20"/>
        </w:rPr>
        <w:t xml:space="preserve"> de la Delegación Administrativa</w:t>
      </w:r>
      <w:r w:rsidRPr="00290CDE">
        <w:rPr>
          <w:rFonts w:ascii="Arial" w:eastAsia="Batang" w:hAnsi="Arial" w:cs="Arial"/>
          <w:bCs/>
          <w:iCs/>
          <w:sz w:val="20"/>
          <w:szCs w:val="20"/>
        </w:rPr>
        <w:t xml:space="preserve"> podrá ser solicitado las </w:t>
      </w:r>
      <w:r>
        <w:rPr>
          <w:rFonts w:ascii="Arial" w:eastAsia="Batang" w:hAnsi="Arial" w:cs="Arial"/>
          <w:bCs/>
          <w:iCs/>
          <w:sz w:val="20"/>
          <w:szCs w:val="20"/>
        </w:rPr>
        <w:t>24</w:t>
      </w:r>
      <w:r w:rsidRPr="00290CDE">
        <w:rPr>
          <w:rFonts w:ascii="Arial" w:eastAsia="Batang" w:hAnsi="Arial" w:cs="Arial"/>
          <w:bCs/>
          <w:iCs/>
          <w:sz w:val="20"/>
          <w:szCs w:val="20"/>
        </w:rPr>
        <w:t xml:space="preserve"> horas del día, los 365 días del año, y el tiempo de respuesta será inmediato, a partir de la hora que le sea notificado, sin costo adicional para</w:t>
      </w:r>
      <w:r w:rsidRPr="00993981">
        <w:rPr>
          <w:rFonts w:ascii="Arial" w:eastAsia="Batang" w:hAnsi="Arial" w:cs="Arial"/>
          <w:b/>
          <w:iCs/>
          <w:sz w:val="20"/>
          <w:szCs w:val="20"/>
        </w:rPr>
        <w:t xml:space="preserve"> “El Tribunal”</w:t>
      </w:r>
      <w:r w:rsidRPr="00290CDE">
        <w:rPr>
          <w:rFonts w:ascii="Arial" w:eastAsia="Batang" w:hAnsi="Arial" w:cs="Arial"/>
          <w:bCs/>
          <w:iCs/>
          <w:sz w:val="20"/>
          <w:szCs w:val="20"/>
        </w:rPr>
        <w:t>.</w:t>
      </w:r>
    </w:p>
    <w:p w14:paraId="61AE676E" w14:textId="77777777" w:rsidR="008B1A14" w:rsidRDefault="008B1A14" w:rsidP="00211BA3">
      <w:pPr>
        <w:jc w:val="both"/>
        <w:rPr>
          <w:rFonts w:ascii="Arial" w:hAnsi="Arial" w:cs="Arial"/>
          <w:b/>
          <w:iCs/>
          <w:sz w:val="20"/>
          <w:szCs w:val="20"/>
          <w:u w:val="single"/>
        </w:rPr>
      </w:pPr>
    </w:p>
    <w:p w14:paraId="4B24BC4A" w14:textId="77777777" w:rsidR="008B1A14" w:rsidRDefault="008B1A14"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51412A42" w14:textId="1A667E04" w:rsidR="00240FC5" w:rsidRPr="00F81552" w:rsidRDefault="003E37B7" w:rsidP="00F81552">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10C2A570" w14:textId="77777777" w:rsidR="00240FC5" w:rsidRDefault="00240FC5" w:rsidP="00211BA3">
      <w:pPr>
        <w:jc w:val="both"/>
        <w:rPr>
          <w:rFonts w:ascii="Arial" w:hAnsi="Arial" w:cs="Arial"/>
          <w:b/>
          <w:iCs/>
          <w:sz w:val="20"/>
          <w:szCs w:val="20"/>
          <w:u w:val="single"/>
        </w:rPr>
      </w:pPr>
    </w:p>
    <w:p w14:paraId="30EF0A2C" w14:textId="11679A7B"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 xml:space="preserve">HERRAMIENTAS Y EQUIPO DE </w:t>
      </w:r>
      <w:r w:rsidR="00A316C2" w:rsidRPr="00CF53DA">
        <w:rPr>
          <w:rFonts w:ascii="Arial" w:hAnsi="Arial" w:cs="Arial"/>
          <w:b/>
          <w:iCs/>
          <w:sz w:val="20"/>
          <w:szCs w:val="20"/>
          <w:u w:val="single"/>
        </w:rPr>
        <w:t>TRABAJO</w:t>
      </w:r>
    </w:p>
    <w:p w14:paraId="309D511E" w14:textId="1464C3FE"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color w:val="000000" w:themeColor="text1"/>
          <w:sz w:val="20"/>
          <w:szCs w:val="20"/>
        </w:rPr>
      </w:pPr>
      <w:r w:rsidRPr="00CF53DA">
        <w:rPr>
          <w:rFonts w:ascii="Arial" w:hAnsi="Arial" w:cs="Arial"/>
          <w:iCs/>
          <w:sz w:val="20"/>
          <w:szCs w:val="20"/>
        </w:rPr>
        <w:t xml:space="preserve">El Licitante deberá entregar una carta compromiso manifestando por escrito bajo protesta de decir verdad que, de resultar adjudicado, </w:t>
      </w:r>
      <w:bookmarkStart w:id="0" w:name="_Hlk13065463"/>
      <w:r w:rsidRPr="00CF53DA">
        <w:rPr>
          <w:rFonts w:ascii="Arial" w:hAnsi="Arial" w:cs="Arial"/>
          <w:iCs/>
          <w:sz w:val="20"/>
          <w:szCs w:val="20"/>
        </w:rPr>
        <w:t xml:space="preserve">previo </w:t>
      </w:r>
      <w:bookmarkEnd w:id="0"/>
      <w:r w:rsidRPr="00CF53DA">
        <w:rPr>
          <w:rFonts w:ascii="Arial" w:hAnsi="Arial" w:cs="Arial"/>
          <w:iCs/>
          <w:sz w:val="20"/>
          <w:szCs w:val="20"/>
        </w:rPr>
        <w:t xml:space="preserve">al inicio de los trabajos objeto del contrato, entregará las herramientas, </w:t>
      </w:r>
      <w:r w:rsidRPr="00CF53DA">
        <w:rPr>
          <w:rFonts w:ascii="Arial" w:hAnsi="Arial" w:cs="Arial"/>
          <w:iCs/>
          <w:color w:val="000000" w:themeColor="text1"/>
          <w:sz w:val="20"/>
          <w:szCs w:val="20"/>
        </w:rPr>
        <w:t xml:space="preserve">materiales y consumibles tales como: grasa, tornillos, productos de limpieza, juntas y/o empaques, forro térmico, cintas, pinturas, gas refrigerante, </w:t>
      </w:r>
      <w:r w:rsidR="004F6A09" w:rsidRPr="00CF53DA">
        <w:rPr>
          <w:rFonts w:ascii="Arial" w:hAnsi="Arial" w:cs="Arial"/>
          <w:iCs/>
          <w:color w:val="000000" w:themeColor="text1"/>
          <w:sz w:val="20"/>
          <w:szCs w:val="20"/>
        </w:rPr>
        <w:t xml:space="preserve">filtros </w:t>
      </w:r>
      <w:r w:rsidR="007B1185" w:rsidRPr="00CF53DA">
        <w:rPr>
          <w:rFonts w:ascii="Arial" w:hAnsi="Arial" w:cs="Arial"/>
          <w:iCs/>
          <w:color w:val="000000" w:themeColor="text1"/>
          <w:sz w:val="20"/>
          <w:szCs w:val="20"/>
        </w:rPr>
        <w:t xml:space="preserve">y todas aquellas </w:t>
      </w:r>
      <w:r w:rsidRPr="00CF53DA">
        <w:rPr>
          <w:rFonts w:ascii="Arial" w:hAnsi="Arial" w:cs="Arial"/>
          <w:iCs/>
          <w:color w:val="000000" w:themeColor="text1"/>
          <w:sz w:val="20"/>
          <w:szCs w:val="20"/>
        </w:rPr>
        <w:t>necesari</w:t>
      </w:r>
      <w:r w:rsidR="007B1185" w:rsidRPr="00CF53DA">
        <w:rPr>
          <w:rFonts w:ascii="Arial" w:hAnsi="Arial" w:cs="Arial"/>
          <w:iCs/>
          <w:color w:val="000000" w:themeColor="text1"/>
          <w:sz w:val="20"/>
          <w:szCs w:val="20"/>
        </w:rPr>
        <w:t>a</w:t>
      </w:r>
      <w:r w:rsidRPr="00CF53DA">
        <w:rPr>
          <w:rFonts w:ascii="Arial" w:hAnsi="Arial" w:cs="Arial"/>
          <w:iCs/>
          <w:color w:val="000000" w:themeColor="text1"/>
          <w:sz w:val="20"/>
          <w:szCs w:val="20"/>
        </w:rPr>
        <w:t xml:space="preserve">s para </w:t>
      </w:r>
      <w:r w:rsidR="007B1185" w:rsidRPr="00CF53DA">
        <w:rPr>
          <w:rFonts w:ascii="Arial" w:hAnsi="Arial" w:cs="Arial"/>
          <w:iCs/>
          <w:color w:val="000000" w:themeColor="text1"/>
          <w:sz w:val="20"/>
          <w:szCs w:val="20"/>
        </w:rPr>
        <w:t>la correcta realización de los trabajos de</w:t>
      </w:r>
      <w:r w:rsidRPr="00CF53DA">
        <w:rPr>
          <w:rFonts w:ascii="Arial" w:hAnsi="Arial" w:cs="Arial"/>
          <w:iCs/>
          <w:color w:val="000000" w:themeColor="text1"/>
          <w:sz w:val="20"/>
          <w:szCs w:val="20"/>
        </w:rPr>
        <w:t xml:space="preserve"> mantenimiento preventivo</w:t>
      </w:r>
      <w:r w:rsidR="004F6A09" w:rsidRPr="00CF53DA">
        <w:rPr>
          <w:rFonts w:ascii="Arial" w:hAnsi="Arial" w:cs="Arial"/>
          <w:iCs/>
          <w:color w:val="000000" w:themeColor="text1"/>
          <w:sz w:val="20"/>
          <w:szCs w:val="20"/>
        </w:rPr>
        <w:t xml:space="preserve"> y correctivo</w:t>
      </w:r>
      <w:r w:rsidRPr="00CF53DA">
        <w:rPr>
          <w:rFonts w:ascii="Arial" w:hAnsi="Arial" w:cs="Arial"/>
          <w:iCs/>
          <w:color w:val="000000" w:themeColor="text1"/>
          <w:sz w:val="20"/>
          <w:szCs w:val="20"/>
        </w:rPr>
        <w:t>.</w:t>
      </w:r>
    </w:p>
    <w:p w14:paraId="0E9EF532" w14:textId="77777777" w:rsidR="00211BA3" w:rsidRDefault="00211BA3" w:rsidP="00211BA3">
      <w:pPr>
        <w:jc w:val="both"/>
        <w:rPr>
          <w:rFonts w:ascii="Arial" w:hAnsi="Arial" w:cs="Arial"/>
          <w:b/>
          <w:iCs/>
          <w:sz w:val="20"/>
          <w:szCs w:val="20"/>
          <w:u w:val="single"/>
        </w:rPr>
      </w:pPr>
    </w:p>
    <w:p w14:paraId="6B01CEDA" w14:textId="218F398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UNIFORMES Y EQUIPO DE PROTECCIÓN PERSONAL</w:t>
      </w:r>
    </w:p>
    <w:p w14:paraId="2F319670" w14:textId="77777777" w:rsidR="001A1C52" w:rsidRDefault="003E37B7" w:rsidP="001A1C52">
      <w:pPr>
        <w:tabs>
          <w:tab w:val="left" w:pos="284"/>
        </w:tabs>
        <w:jc w:val="both"/>
        <w:rPr>
          <w:rFonts w:ascii="Arial" w:hAnsi="Arial" w:cs="Arial"/>
          <w:sz w:val="20"/>
          <w:szCs w:val="20"/>
        </w:rPr>
      </w:pPr>
      <w:r w:rsidRPr="00DB2EC3">
        <w:rPr>
          <w:rFonts w:ascii="Arial" w:hAnsi="Arial" w:cs="Arial"/>
          <w:iCs/>
          <w:sz w:val="20"/>
          <w:szCs w:val="20"/>
        </w:rPr>
        <w:t xml:space="preserve">La empresa </w:t>
      </w:r>
      <w:r w:rsidR="00DB2EC3" w:rsidRPr="00DB2EC3">
        <w:rPr>
          <w:rFonts w:ascii="Arial" w:hAnsi="Arial" w:cs="Arial"/>
          <w:sz w:val="20"/>
          <w:szCs w:val="20"/>
        </w:rPr>
        <w:t xml:space="preserve">proporcionará al personal, uniformes que identifiquen el nombre de la empresa, así como la credencial que lo acredite como su trabajador y se deberán respetar en todo momento, las medidas de previsión y protección adicionales, dispuestas por </w:t>
      </w:r>
      <w:r w:rsidR="00DB2EC3" w:rsidRPr="00DB2EC3">
        <w:rPr>
          <w:rFonts w:ascii="Arial" w:hAnsi="Arial" w:cs="Arial"/>
          <w:b/>
          <w:iCs/>
          <w:sz w:val="20"/>
          <w:szCs w:val="20"/>
        </w:rPr>
        <w:t>“El Tribunal”</w:t>
      </w:r>
      <w:r w:rsidR="00DB2EC3">
        <w:rPr>
          <w:rFonts w:ascii="Arial" w:hAnsi="Arial" w:cs="Arial"/>
          <w:b/>
          <w:iCs/>
          <w:sz w:val="20"/>
          <w:szCs w:val="20"/>
        </w:rPr>
        <w:t xml:space="preserve"> </w:t>
      </w:r>
      <w:r w:rsidR="00DB2EC3" w:rsidRPr="00DB2EC3">
        <w:rPr>
          <w:rFonts w:ascii="Arial" w:hAnsi="Arial" w:cs="Arial"/>
          <w:sz w:val="20"/>
          <w:szCs w:val="20"/>
        </w:rPr>
        <w:t>durante la ejecución de</w:t>
      </w:r>
      <w:r w:rsidR="009D6049">
        <w:rPr>
          <w:rFonts w:ascii="Arial" w:hAnsi="Arial" w:cs="Arial"/>
          <w:sz w:val="20"/>
          <w:szCs w:val="20"/>
        </w:rPr>
        <w:t xml:space="preserve">l servicio, del mismo modo facilitará a cada persona un medio de comunicación similar al que porta el personal de la Dirección de Mantenimiento. </w:t>
      </w:r>
    </w:p>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7CC0D5A6"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1"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2" w:name="_Hlk81079223"/>
      <w:bookmarkEnd w:id="1"/>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lastRenderedPageBreak/>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2"/>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7777777" w:rsidR="008F1C63" w:rsidRDefault="008F1C63" w:rsidP="00211BA3">
      <w:pPr>
        <w:jc w:val="center"/>
        <w:rPr>
          <w:rFonts w:ascii="Arial" w:hAnsi="Arial" w:cs="Arial"/>
          <w:b/>
          <w:iCs/>
          <w:sz w:val="20"/>
          <w:szCs w:val="20"/>
        </w:rPr>
      </w:pPr>
    </w:p>
    <w:p w14:paraId="52AE7E58" w14:textId="66B8BDA2" w:rsidR="004670DC" w:rsidRDefault="004670DC">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8E65FC" w14:paraId="1160815E" w14:textId="77777777" w:rsidTr="00834DA1">
        <w:trPr>
          <w:trHeight w:val="1701"/>
          <w:jc w:val="center"/>
        </w:trPr>
        <w:tc>
          <w:tcPr>
            <w:tcW w:w="4673" w:type="dxa"/>
          </w:tcPr>
          <w:p w14:paraId="1A6AE1AE" w14:textId="77777777" w:rsidR="008E65FC" w:rsidRDefault="008E65FC"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8E65FC" w14:paraId="77C397C0" w14:textId="77777777" w:rsidTr="00834DA1">
        <w:trPr>
          <w:trHeight w:val="567"/>
          <w:jc w:val="center"/>
        </w:trPr>
        <w:tc>
          <w:tcPr>
            <w:tcW w:w="4673" w:type="dxa"/>
          </w:tcPr>
          <w:p w14:paraId="3E4FAC9E" w14:textId="77777777" w:rsidR="008E65FC" w:rsidRPr="00B47BCC" w:rsidRDefault="008E65FC" w:rsidP="00834DA1">
            <w:pPr>
              <w:jc w:val="center"/>
              <w:rPr>
                <w:rFonts w:ascii="Arial" w:hAnsi="Arial" w:cs="Arial"/>
                <w:iCs/>
                <w:sz w:val="20"/>
                <w:szCs w:val="20"/>
              </w:rPr>
            </w:pPr>
            <w:r w:rsidRPr="00B47BCC">
              <w:rPr>
                <w:rFonts w:ascii="Arial" w:hAnsi="Arial" w:cs="Arial"/>
                <w:iCs/>
                <w:sz w:val="20"/>
                <w:szCs w:val="20"/>
              </w:rPr>
              <w:t>JEFE DE DEPARTAMENTO</w:t>
            </w:r>
          </w:p>
          <w:p w14:paraId="119E0F74" w14:textId="77777777" w:rsidR="008E65FC" w:rsidRDefault="008E65FC" w:rsidP="00834DA1">
            <w:pPr>
              <w:jc w:val="center"/>
              <w:rPr>
                <w:rFonts w:ascii="Arial" w:hAnsi="Arial" w:cs="Arial"/>
                <w:b/>
                <w:iCs/>
                <w:sz w:val="20"/>
                <w:szCs w:val="20"/>
              </w:rPr>
            </w:pPr>
          </w:p>
        </w:tc>
      </w:tr>
    </w:tbl>
    <w:p w14:paraId="584FE1AB" w14:textId="0B913398" w:rsidR="001F125E" w:rsidRDefault="001F125E">
      <w:pPr>
        <w:rPr>
          <w:rFonts w:ascii="Arial" w:hAnsi="Arial" w:cs="Arial"/>
          <w:b/>
          <w:bCs/>
          <w:sz w:val="20"/>
          <w:szCs w:val="20"/>
        </w:rPr>
      </w:pPr>
    </w:p>
    <w:p w14:paraId="5C74F2DB" w14:textId="0D95B4F2" w:rsidR="001F125E" w:rsidRDefault="001F125E">
      <w:pPr>
        <w:rPr>
          <w:rFonts w:ascii="Arial" w:hAnsi="Arial" w:cs="Arial"/>
          <w:b/>
          <w:bCs/>
          <w:sz w:val="20"/>
          <w:szCs w:val="20"/>
        </w:rPr>
      </w:pPr>
    </w:p>
    <w:p w14:paraId="2797E40C" w14:textId="77777777" w:rsidR="001F125E" w:rsidRDefault="001F125E">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1E393" w14:textId="77777777" w:rsidR="000F663E" w:rsidRDefault="000F663E">
      <w:r>
        <w:separator/>
      </w:r>
    </w:p>
  </w:endnote>
  <w:endnote w:type="continuationSeparator" w:id="0">
    <w:p w14:paraId="3DF7FB92" w14:textId="77777777" w:rsidR="000F663E" w:rsidRDefault="000F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4280F" w14:textId="77777777" w:rsidR="000F663E" w:rsidRDefault="000F663E">
      <w:r>
        <w:separator/>
      </w:r>
    </w:p>
  </w:footnote>
  <w:footnote w:type="continuationSeparator" w:id="0">
    <w:p w14:paraId="78035914" w14:textId="77777777" w:rsidR="000F663E" w:rsidRDefault="000F6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499F322F"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 xml:space="preserve">SERVICIO DE MANTENIMIENTO PREVENTIVO Y CORRECTIVO </w:t>
    </w:r>
    <w:r w:rsidR="005815CE">
      <w:rPr>
        <w:rFonts w:ascii="Arial" w:hAnsi="Arial" w:cs="Arial"/>
        <w:b/>
        <w:color w:val="000000" w:themeColor="text1"/>
        <w:sz w:val="19"/>
        <w:szCs w:val="19"/>
      </w:rPr>
      <w:t xml:space="preserve">A ELEVADOR DE PASAJEROS MARCA SCHINDLER, ELEVADOR HIDRÁULICO MARCA INCLINATOR Y 25 RAMPAS HIDRÁULICAS PARA EL ESTACIONAMIENTO DE </w:t>
    </w:r>
    <w:r w:rsidR="00C10A23">
      <w:rPr>
        <w:rFonts w:ascii="Arial" w:hAnsi="Arial" w:cs="Arial"/>
        <w:b/>
        <w:color w:val="000000" w:themeColor="text1"/>
        <w:sz w:val="19"/>
        <w:szCs w:val="19"/>
      </w:rPr>
      <w:t xml:space="preserve">LA 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1B300D"/>
    <w:multiLevelType w:val="hybridMultilevel"/>
    <w:tmpl w:val="CF14BFFA"/>
    <w:lvl w:ilvl="0" w:tplc="080A0019">
      <w:start w:val="1"/>
      <w:numFmt w:val="lowerLetter"/>
      <w:lvlText w:val="%1."/>
      <w:lvlJc w:val="left"/>
      <w:pPr>
        <w:ind w:left="786" w:hanging="360"/>
      </w:pPr>
      <w:rPr>
        <w:b/>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5"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472556"/>
    <w:multiLevelType w:val="hybridMultilevel"/>
    <w:tmpl w:val="6D92E85E"/>
    <w:lvl w:ilvl="0" w:tplc="080A0019">
      <w:start w:val="1"/>
      <w:numFmt w:val="lowerLetter"/>
      <w:lvlText w:val="%1."/>
      <w:lvlJc w:val="left"/>
      <w:pPr>
        <w:ind w:left="578" w:hanging="360"/>
      </w:pPr>
      <w:rPr>
        <w:b/>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5"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8"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7"/>
  </w:num>
  <w:num w:numId="4" w16cid:durableId="1591230295">
    <w:abstractNumId w:val="32"/>
  </w:num>
  <w:num w:numId="5" w16cid:durableId="9917067">
    <w:abstractNumId w:val="2"/>
  </w:num>
  <w:num w:numId="6" w16cid:durableId="1253507901">
    <w:abstractNumId w:val="8"/>
  </w:num>
  <w:num w:numId="7" w16cid:durableId="250045824">
    <w:abstractNumId w:val="24"/>
  </w:num>
  <w:num w:numId="8" w16cid:durableId="306471203">
    <w:abstractNumId w:val="9"/>
  </w:num>
  <w:num w:numId="9" w16cid:durableId="102045060">
    <w:abstractNumId w:val="40"/>
  </w:num>
  <w:num w:numId="10" w16cid:durableId="1946378366">
    <w:abstractNumId w:val="20"/>
  </w:num>
  <w:num w:numId="11" w16cid:durableId="1315841517">
    <w:abstractNumId w:val="21"/>
  </w:num>
  <w:num w:numId="12" w16cid:durableId="1652060176">
    <w:abstractNumId w:val="31"/>
  </w:num>
  <w:num w:numId="13" w16cid:durableId="2106227832">
    <w:abstractNumId w:val="29"/>
  </w:num>
  <w:num w:numId="14" w16cid:durableId="1730420433">
    <w:abstractNumId w:val="15"/>
  </w:num>
  <w:num w:numId="15" w16cid:durableId="689185493">
    <w:abstractNumId w:val="38"/>
  </w:num>
  <w:num w:numId="16" w16cid:durableId="905190444">
    <w:abstractNumId w:val="7"/>
  </w:num>
  <w:num w:numId="17" w16cid:durableId="2025858028">
    <w:abstractNumId w:val="41"/>
  </w:num>
  <w:num w:numId="18" w16cid:durableId="851527962">
    <w:abstractNumId w:val="42"/>
  </w:num>
  <w:num w:numId="19" w16cid:durableId="1187599312">
    <w:abstractNumId w:val="6"/>
  </w:num>
  <w:num w:numId="20" w16cid:durableId="1438864216">
    <w:abstractNumId w:val="10"/>
  </w:num>
  <w:num w:numId="21" w16cid:durableId="1190802597">
    <w:abstractNumId w:val="18"/>
  </w:num>
  <w:num w:numId="22" w16cid:durableId="901603870">
    <w:abstractNumId w:val="34"/>
  </w:num>
  <w:num w:numId="23" w16cid:durableId="56361106">
    <w:abstractNumId w:val="5"/>
  </w:num>
  <w:num w:numId="24" w16cid:durableId="275793848">
    <w:abstractNumId w:val="27"/>
  </w:num>
  <w:num w:numId="25" w16cid:durableId="1992369820">
    <w:abstractNumId w:val="39"/>
  </w:num>
  <w:num w:numId="26" w16cid:durableId="633607674">
    <w:abstractNumId w:val="33"/>
  </w:num>
  <w:num w:numId="27" w16cid:durableId="1396666797">
    <w:abstractNumId w:val="16"/>
  </w:num>
  <w:num w:numId="28" w16cid:durableId="1179587728">
    <w:abstractNumId w:val="30"/>
  </w:num>
  <w:num w:numId="29" w16cid:durableId="465859996">
    <w:abstractNumId w:val="12"/>
  </w:num>
  <w:num w:numId="30" w16cid:durableId="1346319731">
    <w:abstractNumId w:val="25"/>
  </w:num>
  <w:num w:numId="31" w16cid:durableId="539325765">
    <w:abstractNumId w:val="22"/>
  </w:num>
  <w:num w:numId="32" w16cid:durableId="1457018021">
    <w:abstractNumId w:val="28"/>
  </w:num>
  <w:num w:numId="33" w16cid:durableId="750469177">
    <w:abstractNumId w:val="3"/>
  </w:num>
  <w:num w:numId="34" w16cid:durableId="1226337392">
    <w:abstractNumId w:val="11"/>
  </w:num>
  <w:num w:numId="35" w16cid:durableId="1970234525">
    <w:abstractNumId w:val="36"/>
  </w:num>
  <w:num w:numId="36" w16cid:durableId="1643078050">
    <w:abstractNumId w:val="23"/>
  </w:num>
  <w:num w:numId="37" w16cid:durableId="240601986">
    <w:abstractNumId w:val="35"/>
  </w:num>
  <w:num w:numId="38" w16cid:durableId="1541013986">
    <w:abstractNumId w:val="13"/>
  </w:num>
  <w:num w:numId="39" w16cid:durableId="1591621581">
    <w:abstractNumId w:val="37"/>
  </w:num>
  <w:num w:numId="40" w16cid:durableId="984621453">
    <w:abstractNumId w:val="26"/>
  </w:num>
  <w:num w:numId="41" w16cid:durableId="287665391">
    <w:abstractNumId w:val="19"/>
  </w:num>
  <w:num w:numId="42" w16cid:durableId="387921350">
    <w:abstractNumId w:val="14"/>
  </w:num>
  <w:num w:numId="43" w16cid:durableId="174930886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0946"/>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663E"/>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161"/>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25E"/>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7F"/>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5D88"/>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15CE"/>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43B"/>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1A14"/>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5FC"/>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3EC"/>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2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66E4"/>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5B38"/>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AB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0C69"/>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552"/>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1831</Words>
  <Characters>10132</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11940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5</cp:revision>
  <cp:lastPrinted>2023-09-08T00:19:00Z</cp:lastPrinted>
  <dcterms:created xsi:type="dcterms:W3CDTF">2023-09-05T04:08:00Z</dcterms:created>
  <dcterms:modified xsi:type="dcterms:W3CDTF">2023-09-08T00:20:00Z</dcterms:modified>
</cp:coreProperties>
</file>