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1E95" w14:textId="3E2B4B9C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966"/>
          <w:tab w:val="left" w:pos="967"/>
        </w:tabs>
        <w:jc w:val="left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Descripción del servicio.</w:t>
      </w:r>
    </w:p>
    <w:p w14:paraId="7A1C2E44" w14:textId="77777777" w:rsidR="00E87064" w:rsidRPr="00B2346B" w:rsidRDefault="00E87064" w:rsidP="00A356FD">
      <w:pPr>
        <w:pStyle w:val="Textoindependiente"/>
        <w:tabs>
          <w:tab w:val="left" w:pos="867"/>
        </w:tabs>
        <w:spacing w:before="4"/>
        <w:rPr>
          <w:b/>
          <w:sz w:val="24"/>
          <w:szCs w:val="24"/>
        </w:rPr>
      </w:pPr>
    </w:p>
    <w:p w14:paraId="2627D560" w14:textId="24E0B22C" w:rsidR="00E87064" w:rsidRPr="00B2346B" w:rsidRDefault="004557AD" w:rsidP="005F3375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 xml:space="preserve">Servicio </w:t>
      </w:r>
      <w:r w:rsidR="00F1224E" w:rsidRPr="00B2346B">
        <w:rPr>
          <w:w w:val="110"/>
          <w:sz w:val="24"/>
          <w:szCs w:val="24"/>
        </w:rPr>
        <w:t>de interpretación a Lengua de Señas Mexicanas de las actividades jurisdiccionales, académicas y/o cualquier otra que solicite la Sala Regional Guadalajara</w:t>
      </w:r>
    </w:p>
    <w:p w14:paraId="6131824A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Periodo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prestación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servicio.</w:t>
      </w:r>
    </w:p>
    <w:p w14:paraId="4360367C" w14:textId="77777777" w:rsidR="00E87064" w:rsidRPr="00B2346B" w:rsidRDefault="00E87064" w:rsidP="00A356FD">
      <w:pPr>
        <w:pStyle w:val="Textoindependiente"/>
        <w:tabs>
          <w:tab w:val="left" w:pos="867"/>
        </w:tabs>
        <w:spacing w:before="3"/>
        <w:rPr>
          <w:b/>
          <w:sz w:val="24"/>
          <w:szCs w:val="24"/>
        </w:rPr>
      </w:pPr>
    </w:p>
    <w:p w14:paraId="5D171893" w14:textId="6FC3B77D" w:rsidR="00E87064" w:rsidRPr="00B2346B" w:rsidRDefault="00FF3246" w:rsidP="00B138F0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El periodo de vigencia del servicio será de</w:t>
      </w:r>
      <w:r w:rsidR="00F1224E" w:rsidRPr="00B2346B">
        <w:rPr>
          <w:w w:val="110"/>
          <w:sz w:val="24"/>
          <w:szCs w:val="24"/>
        </w:rPr>
        <w:t>l</w:t>
      </w:r>
      <w:r w:rsidRPr="00B2346B">
        <w:rPr>
          <w:w w:val="110"/>
          <w:sz w:val="24"/>
          <w:szCs w:val="24"/>
        </w:rPr>
        <w:t xml:space="preserve"> 1</w:t>
      </w:r>
      <w:r w:rsidR="00202EEA" w:rsidRPr="00B2346B">
        <w:rPr>
          <w:w w:val="110"/>
          <w:sz w:val="24"/>
          <w:szCs w:val="24"/>
        </w:rPr>
        <w:t>°</w:t>
      </w:r>
      <w:r w:rsidRPr="00B2346B">
        <w:rPr>
          <w:w w:val="110"/>
          <w:sz w:val="24"/>
          <w:szCs w:val="24"/>
        </w:rPr>
        <w:t xml:space="preserve"> de enero al 31 de diciembre de </w:t>
      </w:r>
      <w:r w:rsidR="003B2D2E" w:rsidRPr="00B2346B">
        <w:rPr>
          <w:w w:val="110"/>
          <w:sz w:val="24"/>
          <w:szCs w:val="24"/>
        </w:rPr>
        <w:t>2024</w:t>
      </w:r>
      <w:r w:rsidRPr="00B2346B">
        <w:rPr>
          <w:w w:val="110"/>
          <w:sz w:val="24"/>
          <w:szCs w:val="24"/>
        </w:rPr>
        <w:t>.</w:t>
      </w:r>
    </w:p>
    <w:p w14:paraId="5A169DF6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Lugar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prestará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servicio.</w:t>
      </w:r>
    </w:p>
    <w:p w14:paraId="30B6C90D" w14:textId="77777777" w:rsidR="00E87064" w:rsidRPr="00B2346B" w:rsidRDefault="00E87064" w:rsidP="00A356FD">
      <w:pPr>
        <w:pStyle w:val="Textoindependiente"/>
        <w:tabs>
          <w:tab w:val="left" w:pos="867"/>
        </w:tabs>
        <w:spacing w:before="1"/>
        <w:rPr>
          <w:b/>
          <w:sz w:val="24"/>
          <w:szCs w:val="24"/>
        </w:rPr>
      </w:pPr>
    </w:p>
    <w:p w14:paraId="6F4BB3AA" w14:textId="77777777" w:rsidR="00E87064" w:rsidRPr="00B2346B" w:rsidRDefault="00FF3246" w:rsidP="00B138F0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Sala Regional Guadalajara.</w:t>
      </w:r>
    </w:p>
    <w:p w14:paraId="46386696" w14:textId="3D60A809" w:rsidR="00E87064" w:rsidRPr="00B2346B" w:rsidRDefault="00FF3246" w:rsidP="00B138F0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Ubicación: Morelos 2367, col</w:t>
      </w:r>
      <w:r w:rsidR="00B2346B" w:rsidRPr="00B2346B">
        <w:rPr>
          <w:w w:val="110"/>
          <w:sz w:val="24"/>
          <w:szCs w:val="24"/>
        </w:rPr>
        <w:t>onia</w:t>
      </w:r>
      <w:r w:rsidRPr="00B2346B">
        <w:rPr>
          <w:w w:val="110"/>
          <w:sz w:val="24"/>
          <w:szCs w:val="24"/>
        </w:rPr>
        <w:t xml:space="preserve"> Arcos Vallarta, CP 44130, Guadalajara, Jalisco.</w:t>
      </w:r>
    </w:p>
    <w:p w14:paraId="7CC45CA2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Forma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prestará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servicio.</w:t>
      </w:r>
    </w:p>
    <w:p w14:paraId="1422B262" w14:textId="77777777" w:rsidR="00E87064" w:rsidRPr="00B2346B" w:rsidRDefault="00E87064" w:rsidP="00A356FD">
      <w:pPr>
        <w:pStyle w:val="Textoindependiente"/>
        <w:tabs>
          <w:tab w:val="left" w:pos="867"/>
        </w:tabs>
        <w:spacing w:before="2"/>
        <w:rPr>
          <w:b/>
          <w:sz w:val="24"/>
          <w:szCs w:val="24"/>
        </w:rPr>
      </w:pPr>
    </w:p>
    <w:p w14:paraId="12221313" w14:textId="02869D44" w:rsidR="00E87064" w:rsidRPr="00B2346B" w:rsidRDefault="00FF3246" w:rsidP="00A356FD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El servicio se prestará de forma</w:t>
      </w:r>
      <w:r w:rsidR="00F1224E" w:rsidRPr="00B2346B">
        <w:rPr>
          <w:w w:val="110"/>
          <w:sz w:val="24"/>
          <w:szCs w:val="24"/>
        </w:rPr>
        <w:t xml:space="preserve"> simultánea a las sesiones públicas de la Sala Regional, ya sean presenciales o en su modalidad de videoconferencia </w:t>
      </w:r>
      <w:r w:rsidRPr="00B2346B">
        <w:rPr>
          <w:w w:val="110"/>
          <w:sz w:val="24"/>
          <w:szCs w:val="24"/>
        </w:rPr>
        <w:t xml:space="preserve">dentro del </w:t>
      </w:r>
      <w:r w:rsidR="00F1224E" w:rsidRPr="00B2346B">
        <w:rPr>
          <w:w w:val="110"/>
          <w:sz w:val="24"/>
          <w:szCs w:val="24"/>
        </w:rPr>
        <w:t>horario</w:t>
      </w:r>
      <w:r w:rsidRPr="00B2346B">
        <w:rPr>
          <w:w w:val="110"/>
          <w:sz w:val="24"/>
          <w:szCs w:val="24"/>
        </w:rPr>
        <w:t xml:space="preserve"> que establezca la Delegación Administrativa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 la Sala Regional Guadalajara</w:t>
      </w:r>
      <w:r w:rsidR="00F1224E" w:rsidRPr="00B2346B">
        <w:rPr>
          <w:w w:val="110"/>
          <w:sz w:val="24"/>
          <w:szCs w:val="24"/>
        </w:rPr>
        <w:t>.</w:t>
      </w:r>
    </w:p>
    <w:p w14:paraId="40427F97" w14:textId="77777777" w:rsidR="00E87064" w:rsidRPr="00B2346B" w:rsidRDefault="00E87064" w:rsidP="00A356FD">
      <w:pPr>
        <w:pStyle w:val="Textoindependiente"/>
        <w:tabs>
          <w:tab w:val="left" w:pos="867"/>
        </w:tabs>
        <w:spacing w:before="9"/>
        <w:rPr>
          <w:sz w:val="24"/>
          <w:szCs w:val="24"/>
        </w:rPr>
      </w:pPr>
    </w:p>
    <w:p w14:paraId="5225ACD4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867"/>
          <w:tab w:val="left" w:pos="907"/>
        </w:tabs>
        <w:ind w:left="906" w:hanging="386"/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Requisitos.</w:t>
      </w:r>
    </w:p>
    <w:p w14:paraId="0A642D37" w14:textId="77777777" w:rsidR="00E87064" w:rsidRPr="00B2346B" w:rsidRDefault="00E87064" w:rsidP="00A356FD">
      <w:pPr>
        <w:pStyle w:val="Textoindependiente"/>
        <w:tabs>
          <w:tab w:val="left" w:pos="867"/>
        </w:tabs>
        <w:spacing w:before="10"/>
        <w:rPr>
          <w:b/>
          <w:sz w:val="24"/>
          <w:szCs w:val="24"/>
        </w:rPr>
      </w:pPr>
    </w:p>
    <w:p w14:paraId="4027558C" w14:textId="77A9C739" w:rsidR="00E87064" w:rsidRPr="00B2346B" w:rsidRDefault="007B0F6B" w:rsidP="007B0F6B">
      <w:pPr>
        <w:pStyle w:val="Textoindependiente"/>
        <w:tabs>
          <w:tab w:val="left" w:pos="567"/>
          <w:tab w:val="left" w:pos="1335"/>
          <w:tab w:val="left" w:pos="1727"/>
          <w:tab w:val="left" w:pos="7702"/>
        </w:tabs>
        <w:spacing w:line="225" w:lineRule="auto"/>
        <w:ind w:left="567" w:right="335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Servicio de interpretación simult</w:t>
      </w:r>
      <w:r w:rsidR="00443807">
        <w:rPr>
          <w:w w:val="110"/>
          <w:sz w:val="24"/>
          <w:szCs w:val="24"/>
        </w:rPr>
        <w:t>á</w:t>
      </w:r>
      <w:r w:rsidRPr="00B2346B">
        <w:rPr>
          <w:w w:val="110"/>
          <w:sz w:val="24"/>
          <w:szCs w:val="24"/>
        </w:rPr>
        <w:t>nea en tiempo real de la información a Lengua de Señas Mexicana, por dos int</w:t>
      </w:r>
      <w:r w:rsidR="00443807">
        <w:rPr>
          <w:w w:val="110"/>
          <w:sz w:val="24"/>
          <w:szCs w:val="24"/>
        </w:rPr>
        <w:t>é</w:t>
      </w:r>
      <w:r w:rsidRPr="00B2346B">
        <w:rPr>
          <w:w w:val="110"/>
          <w:sz w:val="24"/>
          <w:szCs w:val="24"/>
        </w:rPr>
        <w:t xml:space="preserve">rpretes de ser necesario, de un evento ocurrido o comunicados especiales en formato digital audiovisual en el que se requiera difusión en Lengua de Señas Mexicana accesible a las personas pertenecientes a la comunidad débil auditiva. </w:t>
      </w:r>
    </w:p>
    <w:p w14:paraId="4009A909" w14:textId="77777777" w:rsidR="00E87064" w:rsidRPr="00B2346B" w:rsidRDefault="00E87064" w:rsidP="00A356FD">
      <w:pPr>
        <w:pStyle w:val="Textoindependiente"/>
        <w:tabs>
          <w:tab w:val="left" w:pos="867"/>
        </w:tabs>
        <w:rPr>
          <w:sz w:val="24"/>
          <w:szCs w:val="24"/>
        </w:rPr>
      </w:pPr>
    </w:p>
    <w:p w14:paraId="4C3E50D8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966"/>
          <w:tab w:val="left" w:pos="967"/>
        </w:tabs>
        <w:jc w:val="left"/>
        <w:rPr>
          <w:b w:val="0"/>
          <w:sz w:val="24"/>
          <w:szCs w:val="24"/>
        </w:rPr>
      </w:pPr>
      <w:r w:rsidRPr="00B2346B">
        <w:rPr>
          <w:w w:val="110"/>
          <w:sz w:val="24"/>
          <w:szCs w:val="24"/>
        </w:rPr>
        <w:t>Soporte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técnico</w:t>
      </w:r>
      <w:r w:rsidRPr="00B2346B">
        <w:rPr>
          <w:b w:val="0"/>
          <w:w w:val="110"/>
          <w:sz w:val="24"/>
          <w:szCs w:val="24"/>
        </w:rPr>
        <w:t>.</w:t>
      </w:r>
    </w:p>
    <w:p w14:paraId="0DB0556C" w14:textId="77777777" w:rsidR="00E87064" w:rsidRPr="00B2346B" w:rsidRDefault="00E87064">
      <w:pPr>
        <w:pStyle w:val="Textoindependiente"/>
        <w:spacing w:before="3"/>
        <w:rPr>
          <w:sz w:val="24"/>
          <w:szCs w:val="24"/>
        </w:rPr>
      </w:pPr>
    </w:p>
    <w:p w14:paraId="40C9D9BD" w14:textId="77777777" w:rsidR="00E87064" w:rsidRPr="00B2346B" w:rsidRDefault="00FF3246" w:rsidP="007B0F6B">
      <w:pPr>
        <w:pStyle w:val="Textoindependiente"/>
        <w:tabs>
          <w:tab w:val="left" w:pos="7797"/>
        </w:tabs>
        <w:spacing w:line="242" w:lineRule="auto"/>
        <w:ind w:left="567" w:right="283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 xml:space="preserve">El prestador del </w:t>
      </w:r>
      <w:r w:rsidR="00915804" w:rsidRPr="00B2346B">
        <w:rPr>
          <w:w w:val="110"/>
          <w:sz w:val="24"/>
          <w:szCs w:val="24"/>
        </w:rPr>
        <w:t>servicio</w:t>
      </w:r>
      <w:r w:rsidRPr="00B2346B">
        <w:rPr>
          <w:w w:val="110"/>
          <w:sz w:val="24"/>
          <w:szCs w:val="24"/>
        </w:rPr>
        <w:t xml:space="preserve"> deberá proporcionar nombre y teléfonos en caso de emergencia o requerirse para atender cualquier eventualidad que se presente y afecte el desarrollo de las actividades del Tribunal, los cuales deberán estar disponibles las 24 horas de los días de vigencia del contrato.</w:t>
      </w:r>
    </w:p>
    <w:p w14:paraId="79880B50" w14:textId="77777777" w:rsidR="00CB3270" w:rsidRPr="00B2346B" w:rsidRDefault="00CB3270" w:rsidP="00443807">
      <w:pPr>
        <w:pStyle w:val="Textoindependiente"/>
        <w:spacing w:before="71" w:line="242" w:lineRule="auto"/>
        <w:ind w:right="1034"/>
        <w:jc w:val="both"/>
        <w:rPr>
          <w:sz w:val="24"/>
          <w:szCs w:val="24"/>
        </w:rPr>
      </w:pPr>
    </w:p>
    <w:p w14:paraId="79065298" w14:textId="77777777" w:rsidR="00E87064" w:rsidRPr="00B2346B" w:rsidRDefault="00E87064">
      <w:pPr>
        <w:pStyle w:val="Textoindependiente"/>
        <w:spacing w:before="7"/>
        <w:rPr>
          <w:sz w:val="24"/>
          <w:szCs w:val="24"/>
        </w:rPr>
      </w:pPr>
    </w:p>
    <w:p w14:paraId="029B880F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1338"/>
          <w:tab w:val="left" w:pos="1339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Condiciones</w:t>
      </w:r>
      <w:r w:rsidRPr="00B2346B">
        <w:rPr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Económicas.</w:t>
      </w:r>
    </w:p>
    <w:p w14:paraId="23BF5E39" w14:textId="77777777" w:rsidR="00E87064" w:rsidRPr="00B2346B" w:rsidRDefault="00E87064">
      <w:pPr>
        <w:pStyle w:val="Textoindependiente"/>
        <w:spacing w:before="2"/>
        <w:rPr>
          <w:b/>
          <w:sz w:val="24"/>
          <w:szCs w:val="24"/>
        </w:rPr>
      </w:pPr>
    </w:p>
    <w:p w14:paraId="7F8E8214" w14:textId="500715D6" w:rsidR="00E87064" w:rsidRPr="00B2346B" w:rsidRDefault="00FF3246">
      <w:pPr>
        <w:pStyle w:val="Prrafodelista"/>
        <w:numPr>
          <w:ilvl w:val="1"/>
          <w:numId w:val="3"/>
        </w:numPr>
        <w:tabs>
          <w:tab w:val="left" w:pos="1467"/>
        </w:tabs>
        <w:rPr>
          <w:b/>
          <w:sz w:val="24"/>
          <w:szCs w:val="24"/>
        </w:rPr>
      </w:pPr>
      <w:r w:rsidRPr="00B2346B">
        <w:rPr>
          <w:b/>
          <w:w w:val="110"/>
          <w:sz w:val="24"/>
          <w:szCs w:val="24"/>
        </w:rPr>
        <w:t>Precios.</w:t>
      </w:r>
      <w:r w:rsidR="00B2346B" w:rsidRPr="00B2346B">
        <w:rPr>
          <w:b/>
          <w:w w:val="110"/>
          <w:sz w:val="24"/>
          <w:szCs w:val="24"/>
        </w:rPr>
        <w:t xml:space="preserve"> </w:t>
      </w:r>
      <w:r w:rsidR="00B2346B" w:rsidRPr="00B2346B">
        <w:rPr>
          <w:rFonts w:eastAsia="Times New Roman"/>
          <w:sz w:val="24"/>
          <w:szCs w:val="24"/>
        </w:rPr>
        <w:t>(Fijos, sin ajustes).</w:t>
      </w:r>
    </w:p>
    <w:p w14:paraId="19213427" w14:textId="50067684" w:rsidR="00E87064" w:rsidRPr="00B2346B" w:rsidRDefault="00023E4D" w:rsidP="005013F2">
      <w:pPr>
        <w:pStyle w:val="Textoindependiente"/>
        <w:spacing w:before="71" w:line="218" w:lineRule="auto"/>
        <w:ind w:left="492" w:right="708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El costo por los servicios de interpretación por sesión será por hora completa</w:t>
      </w:r>
      <w:r w:rsidR="005013F2" w:rsidRPr="00B2346B">
        <w:rPr>
          <w:w w:val="110"/>
          <w:sz w:val="24"/>
          <w:szCs w:val="24"/>
        </w:rPr>
        <w:t>.</w:t>
      </w:r>
      <w:r w:rsidRPr="00B2346B">
        <w:rPr>
          <w:w w:val="110"/>
          <w:sz w:val="24"/>
          <w:szCs w:val="24"/>
        </w:rPr>
        <w:t xml:space="preserve"> </w:t>
      </w:r>
      <w:r w:rsidR="005013F2" w:rsidRPr="00B2346B">
        <w:rPr>
          <w:w w:val="110"/>
          <w:sz w:val="24"/>
          <w:szCs w:val="24"/>
        </w:rPr>
        <w:t xml:space="preserve">A partir del minuto </w:t>
      </w:r>
      <w:r w:rsidR="00AD63A1">
        <w:rPr>
          <w:w w:val="110"/>
          <w:sz w:val="24"/>
          <w:szCs w:val="24"/>
        </w:rPr>
        <w:t>10</w:t>
      </w:r>
      <w:r w:rsidR="005013F2" w:rsidRPr="00B2346B">
        <w:rPr>
          <w:w w:val="110"/>
          <w:sz w:val="24"/>
          <w:szCs w:val="24"/>
        </w:rPr>
        <w:t xml:space="preserve"> de la siguiente hora el servicio de interpretación será pagado por periodos de 30 minutos.</w:t>
      </w:r>
    </w:p>
    <w:p w14:paraId="29DA6B73" w14:textId="77777777" w:rsidR="00E87064" w:rsidRPr="00B2346B" w:rsidRDefault="00E87064" w:rsidP="005013F2">
      <w:pPr>
        <w:pStyle w:val="Textoindependiente"/>
        <w:spacing w:before="71" w:line="218" w:lineRule="auto"/>
        <w:ind w:left="492" w:right="708"/>
        <w:jc w:val="both"/>
        <w:rPr>
          <w:w w:val="110"/>
          <w:sz w:val="24"/>
          <w:szCs w:val="24"/>
        </w:rPr>
      </w:pPr>
    </w:p>
    <w:p w14:paraId="3B58E5DB" w14:textId="77777777" w:rsidR="00E87064" w:rsidRPr="00B2346B" w:rsidRDefault="00FF3246">
      <w:pPr>
        <w:pStyle w:val="Ttulo1"/>
        <w:numPr>
          <w:ilvl w:val="1"/>
          <w:numId w:val="3"/>
        </w:numPr>
        <w:tabs>
          <w:tab w:val="left" w:pos="1467"/>
        </w:tabs>
        <w:rPr>
          <w:sz w:val="24"/>
          <w:szCs w:val="24"/>
        </w:rPr>
      </w:pPr>
      <w:r w:rsidRPr="00B2346B">
        <w:rPr>
          <w:w w:val="110"/>
          <w:sz w:val="24"/>
          <w:szCs w:val="24"/>
        </w:rPr>
        <w:lastRenderedPageBreak/>
        <w:t>Anticipos.</w:t>
      </w:r>
    </w:p>
    <w:p w14:paraId="56F7C678" w14:textId="4B8F92F7" w:rsidR="00E87064" w:rsidRPr="00B2346B" w:rsidRDefault="00FF3246" w:rsidP="005013F2">
      <w:pPr>
        <w:pStyle w:val="Textoindependiente"/>
        <w:spacing w:before="71" w:line="218" w:lineRule="auto"/>
        <w:ind w:left="492" w:right="708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Por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normativa,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Tribunal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Electoral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Poder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Judicial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Federación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spacing w:val="-80"/>
          <w:w w:val="110"/>
          <w:sz w:val="24"/>
          <w:szCs w:val="24"/>
        </w:rPr>
        <w:t xml:space="preserve"> </w:t>
      </w:r>
      <w:r w:rsidR="005013F2" w:rsidRPr="00B2346B">
        <w:rPr>
          <w:spacing w:val="-80"/>
          <w:w w:val="110"/>
          <w:sz w:val="24"/>
          <w:szCs w:val="24"/>
        </w:rPr>
        <w:t xml:space="preserve">               </w:t>
      </w:r>
      <w:r w:rsidRPr="00B2346B">
        <w:rPr>
          <w:w w:val="110"/>
          <w:sz w:val="24"/>
          <w:szCs w:val="24"/>
        </w:rPr>
        <w:t>no</w:t>
      </w:r>
      <w:r w:rsidRPr="00B2346B">
        <w:rPr>
          <w:spacing w:val="-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otorga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anticipos.</w:t>
      </w:r>
    </w:p>
    <w:p w14:paraId="7A85BABD" w14:textId="77777777" w:rsidR="00E87064" w:rsidRPr="00B2346B" w:rsidRDefault="00E87064">
      <w:pPr>
        <w:pStyle w:val="Textoindependiente"/>
        <w:spacing w:before="8"/>
        <w:rPr>
          <w:sz w:val="24"/>
          <w:szCs w:val="24"/>
        </w:rPr>
      </w:pPr>
    </w:p>
    <w:p w14:paraId="3F65D03E" w14:textId="2E50C98E" w:rsidR="000A6F9D" w:rsidRPr="00B2346B" w:rsidRDefault="00FF3246" w:rsidP="000A6F9D">
      <w:pPr>
        <w:pStyle w:val="Ttulo1"/>
        <w:numPr>
          <w:ilvl w:val="0"/>
          <w:numId w:val="3"/>
        </w:numPr>
        <w:tabs>
          <w:tab w:val="left" w:pos="1579"/>
          <w:tab w:val="left" w:pos="1580"/>
        </w:tabs>
        <w:spacing w:before="1" w:line="453" w:lineRule="auto"/>
        <w:ind w:right="3486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Forma,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="00BF5667">
        <w:rPr>
          <w:w w:val="110"/>
          <w:sz w:val="24"/>
          <w:szCs w:val="24"/>
        </w:rPr>
        <w:t>trámite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pago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-1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moneda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="000A6F9D" w:rsidRPr="00B2346B">
        <w:rPr>
          <w:spacing w:val="-8"/>
          <w:w w:val="110"/>
          <w:sz w:val="24"/>
          <w:szCs w:val="24"/>
        </w:rPr>
        <w:t>p</w:t>
      </w:r>
      <w:r w:rsidRPr="00B2346B">
        <w:rPr>
          <w:w w:val="110"/>
          <w:sz w:val="24"/>
          <w:szCs w:val="24"/>
        </w:rPr>
        <w:t>ago</w:t>
      </w:r>
      <w:r w:rsidRPr="00B2346B">
        <w:rPr>
          <w:b w:val="0"/>
          <w:w w:val="110"/>
          <w:sz w:val="24"/>
          <w:szCs w:val="24"/>
        </w:rPr>
        <w:t>.</w:t>
      </w:r>
    </w:p>
    <w:p w14:paraId="7759D9FF" w14:textId="1A8BA154" w:rsidR="00E87064" w:rsidRPr="00B2346B" w:rsidRDefault="000A6F9D" w:rsidP="000A6F9D">
      <w:pPr>
        <w:pStyle w:val="Ttulo1"/>
        <w:tabs>
          <w:tab w:val="left" w:pos="1579"/>
          <w:tab w:val="left" w:pos="1580"/>
        </w:tabs>
        <w:spacing w:before="1" w:line="453" w:lineRule="auto"/>
        <w:ind w:left="993" w:right="3486"/>
        <w:rPr>
          <w:sz w:val="24"/>
          <w:szCs w:val="24"/>
        </w:rPr>
      </w:pPr>
      <w:r w:rsidRPr="00B2346B">
        <w:rPr>
          <w:b w:val="0"/>
          <w:spacing w:val="-80"/>
          <w:w w:val="110"/>
          <w:sz w:val="24"/>
          <w:szCs w:val="24"/>
        </w:rPr>
        <w:t xml:space="preserve">      </w:t>
      </w:r>
      <w:r w:rsidR="00FF3246" w:rsidRPr="00B2346B">
        <w:rPr>
          <w:b w:val="0"/>
          <w:spacing w:val="-80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  <w:u w:val="single"/>
        </w:rPr>
        <w:t>Forma:</w:t>
      </w:r>
    </w:p>
    <w:p w14:paraId="4D0CF6DC" w14:textId="2541A583" w:rsidR="00E87064" w:rsidRPr="00B2346B" w:rsidRDefault="00C43608" w:rsidP="00AD63A1">
      <w:pPr>
        <w:pStyle w:val="Textoindependiente"/>
        <w:spacing w:before="88" w:line="228" w:lineRule="auto"/>
        <w:ind w:left="426" w:right="566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La Delegación Administrativa cubrirá al prestador del servicio el pago en exhibiciones de forma mensual, por servicios devengados a entera satisfacción de la Delegación Administrativa, en un plazo de 15 días hábiles posteriores previa presentación del (los) Comprobante (s) Fiscal (es) Digital (es) por internet (CFDI´S) a través de transferencia electrónica bancaria</w:t>
      </w:r>
    </w:p>
    <w:p w14:paraId="05672D11" w14:textId="77777777" w:rsidR="00C43608" w:rsidRPr="00B2346B" w:rsidRDefault="00C43608" w:rsidP="00BF106A">
      <w:pPr>
        <w:pStyle w:val="Textoindependiente"/>
        <w:spacing w:before="88" w:line="228" w:lineRule="auto"/>
        <w:ind w:left="365" w:right="708"/>
        <w:jc w:val="both"/>
        <w:rPr>
          <w:w w:val="110"/>
          <w:sz w:val="24"/>
          <w:szCs w:val="24"/>
        </w:rPr>
      </w:pPr>
    </w:p>
    <w:p w14:paraId="197F3B1D" w14:textId="23DFE9F2" w:rsidR="00E87064" w:rsidRPr="00B2346B" w:rsidRDefault="00FF3246" w:rsidP="00AD63A1">
      <w:pPr>
        <w:pStyle w:val="Textoindependiente"/>
        <w:spacing w:line="218" w:lineRule="auto"/>
        <w:ind w:left="492" w:right="566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 xml:space="preserve">En el caso de que el (los) </w:t>
      </w:r>
      <w:r w:rsidRPr="00B2346B">
        <w:rPr>
          <w:i/>
          <w:w w:val="110"/>
          <w:sz w:val="24"/>
          <w:szCs w:val="24"/>
        </w:rPr>
        <w:t>Comprobante (s) Fiscal (es) Digital (es) por</w:t>
      </w:r>
      <w:r w:rsidRPr="00B2346B">
        <w:rPr>
          <w:i/>
          <w:spacing w:val="-80"/>
          <w:w w:val="110"/>
          <w:sz w:val="24"/>
          <w:szCs w:val="24"/>
        </w:rPr>
        <w:t xml:space="preserve"> </w:t>
      </w:r>
      <w:r w:rsidRPr="00B2346B">
        <w:rPr>
          <w:i/>
          <w:w w:val="110"/>
          <w:sz w:val="24"/>
          <w:szCs w:val="24"/>
        </w:rPr>
        <w:t>Internet</w:t>
      </w:r>
      <w:r w:rsidRPr="00B2346B">
        <w:rPr>
          <w:i/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(CFDI’S)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entregado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(s)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por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prestador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</w:t>
      </w:r>
      <w:r w:rsidRPr="00B2346B">
        <w:rPr>
          <w:spacing w:val="-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adjudicado</w:t>
      </w:r>
      <w:r w:rsidRPr="00B2346B">
        <w:rPr>
          <w:spacing w:val="-7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para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su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trámite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pago,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no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coincidan</w:t>
      </w:r>
      <w:r w:rsidRPr="00B2346B">
        <w:rPr>
          <w:spacing w:val="-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conceptos,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que,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su</w:t>
      </w:r>
      <w:r w:rsidRPr="00B2346B">
        <w:rPr>
          <w:spacing w:val="-7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caso,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presenten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errores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deficiencias,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Delegación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Administrativa</w:t>
      </w:r>
      <w:r w:rsidR="00B64876" w:rsidRPr="00B2346B">
        <w:rPr>
          <w:w w:val="110"/>
          <w:sz w:val="24"/>
          <w:szCs w:val="24"/>
        </w:rPr>
        <w:t xml:space="preserve">, </w:t>
      </w:r>
      <w:r w:rsidRPr="00B2346B">
        <w:rPr>
          <w:w w:val="110"/>
          <w:sz w:val="24"/>
          <w:szCs w:val="24"/>
        </w:rPr>
        <w:t>dentro 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 3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días hábiles siguientes 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fecha de su recepción,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indicará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por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escrito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prestador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="00843AA5" w:rsidRPr="00B2346B">
        <w:rPr>
          <w:w w:val="110"/>
          <w:sz w:val="24"/>
          <w:szCs w:val="24"/>
        </w:rPr>
        <w:t>servicio, las</w:t>
      </w:r>
      <w:r w:rsidRPr="00B2346B">
        <w:rPr>
          <w:w w:val="110"/>
          <w:sz w:val="24"/>
          <w:szCs w:val="24"/>
        </w:rPr>
        <w:t xml:space="preserve"> deficiencias que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deberá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corregir.</w:t>
      </w:r>
    </w:p>
    <w:p w14:paraId="410B789D" w14:textId="77777777" w:rsidR="00E87064" w:rsidRPr="00B2346B" w:rsidRDefault="00E87064" w:rsidP="00BF106A">
      <w:pPr>
        <w:pStyle w:val="Textoindependiente"/>
        <w:spacing w:before="2"/>
        <w:ind w:right="708"/>
        <w:rPr>
          <w:sz w:val="24"/>
          <w:szCs w:val="24"/>
        </w:rPr>
      </w:pPr>
    </w:p>
    <w:p w14:paraId="701EF7E6" w14:textId="0CC2D626" w:rsidR="00E87064" w:rsidRPr="00B2346B" w:rsidRDefault="00FF3246" w:rsidP="00AD63A1">
      <w:pPr>
        <w:pStyle w:val="Textoindependiente"/>
        <w:spacing w:line="225" w:lineRule="auto"/>
        <w:ind w:left="365" w:right="566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El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pago se reali</w:t>
      </w:r>
      <w:r w:rsidR="00BF106A">
        <w:rPr>
          <w:w w:val="110"/>
          <w:sz w:val="24"/>
          <w:szCs w:val="24"/>
        </w:rPr>
        <w:t>za</w:t>
      </w:r>
      <w:r w:rsidRPr="00B2346B">
        <w:rPr>
          <w:w w:val="110"/>
          <w:sz w:val="24"/>
          <w:szCs w:val="24"/>
        </w:rPr>
        <w:t xml:space="preserve"> por transferencia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electrónica bancaria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="00BF106A">
        <w:rPr>
          <w:spacing w:val="1"/>
          <w:w w:val="110"/>
          <w:sz w:val="24"/>
          <w:szCs w:val="24"/>
        </w:rPr>
        <w:t xml:space="preserve">y, </w:t>
      </w:r>
      <w:r w:rsidR="003B02D1" w:rsidRPr="00B2346B">
        <w:rPr>
          <w:w w:val="110"/>
          <w:sz w:val="24"/>
          <w:szCs w:val="24"/>
        </w:rPr>
        <w:t>deberá</w:t>
      </w:r>
      <w:r w:rsidR="003B02D1">
        <w:rPr>
          <w:w w:val="110"/>
          <w:sz w:val="24"/>
          <w:szCs w:val="24"/>
        </w:rPr>
        <w:t xml:space="preserve"> </w:t>
      </w:r>
      <w:r w:rsidR="003B02D1" w:rsidRPr="003B02D1">
        <w:rPr>
          <w:w w:val="110"/>
          <w:sz w:val="24"/>
          <w:szCs w:val="24"/>
        </w:rPr>
        <w:t>presentar</w:t>
      </w:r>
      <w:r w:rsidRPr="003B02D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un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escrito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firmado,</w:t>
      </w:r>
      <w:r w:rsidRPr="00B2346B">
        <w:rPr>
          <w:spacing w:val="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especifique</w:t>
      </w:r>
      <w:r w:rsidRPr="00B2346B">
        <w:rPr>
          <w:spacing w:val="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nombre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titular,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nombre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banco,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número</w:t>
      </w:r>
      <w:r w:rsidRPr="00B2346B">
        <w:rPr>
          <w:spacing w:val="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cuenta,</w:t>
      </w:r>
      <w:r w:rsidRPr="00B2346B">
        <w:rPr>
          <w:spacing w:val="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número</w:t>
      </w:r>
      <w:r w:rsidRPr="00B2346B">
        <w:rPr>
          <w:spacing w:val="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7"/>
          <w:w w:val="110"/>
          <w:sz w:val="24"/>
          <w:szCs w:val="24"/>
        </w:rPr>
        <w:t xml:space="preserve"> </w:t>
      </w:r>
      <w:r w:rsidRPr="00B2346B">
        <w:rPr>
          <w:b/>
          <w:w w:val="110"/>
          <w:sz w:val="24"/>
          <w:szCs w:val="24"/>
        </w:rPr>
        <w:t>CLABE</w:t>
      </w:r>
      <w:r w:rsidRPr="00B2346B">
        <w:rPr>
          <w:w w:val="110"/>
          <w:sz w:val="24"/>
          <w:szCs w:val="24"/>
        </w:rPr>
        <w:t>,</w:t>
      </w:r>
      <w:r w:rsidRPr="00B2346B">
        <w:rPr>
          <w:spacing w:val="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sucursal</w:t>
      </w:r>
      <w:r w:rsidRPr="00B2346B">
        <w:rPr>
          <w:spacing w:val="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plaza. Asimismo, deberá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 xml:space="preserve">entregar </w:t>
      </w:r>
      <w:r w:rsidR="00843AA5" w:rsidRPr="00B2346B">
        <w:rPr>
          <w:w w:val="110"/>
          <w:sz w:val="24"/>
          <w:szCs w:val="24"/>
        </w:rPr>
        <w:t>en la</w:t>
      </w:r>
      <w:r w:rsidRPr="00B2346B">
        <w:rPr>
          <w:w w:val="110"/>
          <w:sz w:val="24"/>
          <w:szCs w:val="24"/>
        </w:rPr>
        <w:t xml:space="preserve"> Delegación Administrativa 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Sala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Regional</w:t>
      </w:r>
      <w:r w:rsidRPr="00B2346B">
        <w:rPr>
          <w:spacing w:val="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Guadalajara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una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copia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encabezado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su</w:t>
      </w:r>
      <w:r w:rsidRPr="00B2346B">
        <w:rPr>
          <w:spacing w:val="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estado</w:t>
      </w:r>
      <w:r w:rsidRPr="00B2346B">
        <w:rPr>
          <w:spacing w:val="-8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cuenta</w:t>
      </w:r>
      <w:r w:rsidRPr="00B2346B">
        <w:rPr>
          <w:spacing w:val="-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bancario.</w:t>
      </w:r>
    </w:p>
    <w:p w14:paraId="6F191CBA" w14:textId="77777777" w:rsidR="00513193" w:rsidRPr="00B2346B" w:rsidRDefault="00513193" w:rsidP="00BF106A">
      <w:pPr>
        <w:pStyle w:val="Textoindependiente"/>
        <w:spacing w:line="225" w:lineRule="auto"/>
        <w:ind w:left="365" w:right="708"/>
        <w:jc w:val="both"/>
        <w:rPr>
          <w:sz w:val="24"/>
          <w:szCs w:val="24"/>
        </w:rPr>
      </w:pPr>
    </w:p>
    <w:p w14:paraId="316FF43F" w14:textId="77777777" w:rsidR="00E87064" w:rsidRPr="00B2346B" w:rsidRDefault="00E87064">
      <w:pPr>
        <w:pStyle w:val="Textoindependiente"/>
        <w:spacing w:before="8"/>
        <w:rPr>
          <w:sz w:val="24"/>
          <w:szCs w:val="24"/>
        </w:rPr>
      </w:pPr>
    </w:p>
    <w:p w14:paraId="2EF9E549" w14:textId="791D57C7" w:rsidR="00E87064" w:rsidRPr="00B2346B" w:rsidRDefault="00BF106A">
      <w:pPr>
        <w:pStyle w:val="Ttulo1"/>
        <w:ind w:left="365"/>
        <w:rPr>
          <w:sz w:val="24"/>
          <w:szCs w:val="24"/>
        </w:rPr>
      </w:pPr>
      <w:r>
        <w:rPr>
          <w:w w:val="110"/>
          <w:sz w:val="24"/>
          <w:szCs w:val="24"/>
          <w:u w:val="single"/>
        </w:rPr>
        <w:t>Trámite</w:t>
      </w:r>
      <w:r w:rsidR="00FF3246" w:rsidRPr="00B2346B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B2346B">
        <w:rPr>
          <w:w w:val="110"/>
          <w:sz w:val="24"/>
          <w:szCs w:val="24"/>
          <w:u w:val="single"/>
        </w:rPr>
        <w:t>de</w:t>
      </w:r>
      <w:r w:rsidR="00FF3246" w:rsidRPr="00B2346B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B2346B">
        <w:rPr>
          <w:w w:val="110"/>
          <w:sz w:val="24"/>
          <w:szCs w:val="24"/>
          <w:u w:val="single"/>
        </w:rPr>
        <w:t>pago:</w:t>
      </w:r>
    </w:p>
    <w:p w14:paraId="43DDF78A" w14:textId="77777777" w:rsidR="00E87064" w:rsidRPr="00B2346B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1495F9B0" w14:textId="77777777" w:rsidR="00BF106A" w:rsidRDefault="00FF3246" w:rsidP="00843AA5">
      <w:pPr>
        <w:pStyle w:val="Textoindependiente"/>
        <w:spacing w:line="225" w:lineRule="auto"/>
        <w:ind w:left="365" w:right="1156"/>
        <w:jc w:val="both"/>
        <w:rPr>
          <w:spacing w:val="-7"/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Delegación</w:t>
      </w:r>
      <w:r w:rsidRPr="00B2346B">
        <w:rPr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Administrativa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Sala</w:t>
      </w:r>
      <w:r w:rsidRPr="00B2346B">
        <w:rPr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Regional</w:t>
      </w:r>
      <w:r w:rsidRPr="00B2346B">
        <w:rPr>
          <w:spacing w:val="-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Guadalajara.</w:t>
      </w:r>
      <w:r w:rsidRPr="00B2346B">
        <w:rPr>
          <w:spacing w:val="-7"/>
          <w:w w:val="110"/>
          <w:sz w:val="24"/>
          <w:szCs w:val="24"/>
        </w:rPr>
        <w:t xml:space="preserve"> </w:t>
      </w:r>
    </w:p>
    <w:p w14:paraId="356E30B1" w14:textId="4649B448" w:rsidR="00E87064" w:rsidRPr="00B2346B" w:rsidRDefault="00FF3246" w:rsidP="00AD63A1">
      <w:pPr>
        <w:pStyle w:val="Textoindependiente"/>
        <w:spacing w:line="225" w:lineRule="auto"/>
        <w:ind w:left="365" w:right="708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Ubicación:</w:t>
      </w:r>
      <w:r w:rsidRPr="00B2346B">
        <w:rPr>
          <w:spacing w:val="-7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Morelos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2367,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col.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Arcos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Vallarta,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CP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44130,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Guadalajara,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Jalisco.</w:t>
      </w:r>
    </w:p>
    <w:p w14:paraId="5F4EBBAF" w14:textId="77777777" w:rsidR="00E87064" w:rsidRPr="00B2346B" w:rsidRDefault="00E87064">
      <w:pPr>
        <w:pStyle w:val="Textoindependiente"/>
        <w:spacing w:before="2"/>
        <w:rPr>
          <w:sz w:val="24"/>
          <w:szCs w:val="24"/>
        </w:rPr>
      </w:pPr>
    </w:p>
    <w:p w14:paraId="6A830A0E" w14:textId="77777777" w:rsidR="00E87064" w:rsidRPr="00B2346B" w:rsidRDefault="00FF3246">
      <w:pPr>
        <w:pStyle w:val="Ttulo1"/>
        <w:spacing w:line="301" w:lineRule="exact"/>
        <w:ind w:left="365"/>
        <w:rPr>
          <w:sz w:val="24"/>
          <w:szCs w:val="24"/>
        </w:rPr>
      </w:pPr>
      <w:r w:rsidRPr="00B2346B">
        <w:rPr>
          <w:w w:val="110"/>
          <w:sz w:val="24"/>
          <w:szCs w:val="24"/>
          <w:u w:val="single"/>
        </w:rPr>
        <w:t>Moneda</w:t>
      </w:r>
      <w:r w:rsidRPr="00B2346B">
        <w:rPr>
          <w:spacing w:val="-5"/>
          <w:w w:val="110"/>
          <w:sz w:val="24"/>
          <w:szCs w:val="24"/>
          <w:u w:val="single"/>
        </w:rPr>
        <w:t xml:space="preserve"> </w:t>
      </w:r>
      <w:r w:rsidRPr="00B2346B">
        <w:rPr>
          <w:w w:val="110"/>
          <w:sz w:val="24"/>
          <w:szCs w:val="24"/>
          <w:u w:val="single"/>
        </w:rPr>
        <w:t>de</w:t>
      </w:r>
      <w:r w:rsidRPr="00B2346B">
        <w:rPr>
          <w:spacing w:val="-4"/>
          <w:w w:val="110"/>
          <w:sz w:val="24"/>
          <w:szCs w:val="24"/>
          <w:u w:val="single"/>
        </w:rPr>
        <w:t xml:space="preserve"> </w:t>
      </w:r>
      <w:r w:rsidRPr="00B2346B">
        <w:rPr>
          <w:w w:val="110"/>
          <w:sz w:val="24"/>
          <w:szCs w:val="24"/>
          <w:u w:val="single"/>
        </w:rPr>
        <w:t>pago:</w:t>
      </w:r>
    </w:p>
    <w:p w14:paraId="4025A0FD" w14:textId="77777777" w:rsidR="00E87064" w:rsidRPr="00B2346B" w:rsidRDefault="00FF3246">
      <w:pPr>
        <w:pStyle w:val="Textoindependiente"/>
        <w:spacing w:line="301" w:lineRule="exact"/>
        <w:ind w:left="365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Moneda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nacional: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pesos.</w:t>
      </w:r>
    </w:p>
    <w:p w14:paraId="7E9DE4F2" w14:textId="77777777" w:rsidR="00E87064" w:rsidRPr="00B2346B" w:rsidRDefault="00E87064">
      <w:pPr>
        <w:pStyle w:val="Textoindependiente"/>
        <w:spacing w:before="1"/>
        <w:rPr>
          <w:sz w:val="24"/>
          <w:szCs w:val="24"/>
        </w:rPr>
      </w:pPr>
    </w:p>
    <w:p w14:paraId="0A650C5B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1423"/>
          <w:tab w:val="left" w:pos="1424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Idioma.</w:t>
      </w:r>
    </w:p>
    <w:p w14:paraId="6197BD06" w14:textId="77777777" w:rsidR="00E87064" w:rsidRPr="00B2346B" w:rsidRDefault="00E87064">
      <w:pPr>
        <w:pStyle w:val="Textoindependiente"/>
        <w:spacing w:before="10"/>
        <w:rPr>
          <w:b/>
          <w:sz w:val="24"/>
          <w:szCs w:val="24"/>
        </w:rPr>
      </w:pPr>
    </w:p>
    <w:p w14:paraId="153B7157" w14:textId="77777777" w:rsidR="00E87064" w:rsidRPr="00B2346B" w:rsidRDefault="00FF3246">
      <w:pPr>
        <w:pStyle w:val="Textoindependiente"/>
        <w:spacing w:before="74"/>
        <w:ind w:left="365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Las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propuestas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reciben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idioma</w:t>
      </w:r>
      <w:r w:rsidRPr="00B2346B">
        <w:rPr>
          <w:spacing w:val="-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español.</w:t>
      </w:r>
    </w:p>
    <w:p w14:paraId="2477C823" w14:textId="77777777" w:rsidR="00E87064" w:rsidRPr="00B2346B" w:rsidRDefault="00E87064">
      <w:pPr>
        <w:pStyle w:val="Textoindependiente"/>
        <w:rPr>
          <w:sz w:val="24"/>
          <w:szCs w:val="24"/>
        </w:rPr>
      </w:pPr>
    </w:p>
    <w:p w14:paraId="22459CAA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1374"/>
          <w:tab w:val="left" w:pos="1375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Impuestos.</w:t>
      </w:r>
    </w:p>
    <w:p w14:paraId="6397F734" w14:textId="77777777" w:rsidR="00E87064" w:rsidRPr="00B2346B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57F370BD" w14:textId="77777777" w:rsidR="00E87064" w:rsidRPr="00B2346B" w:rsidRDefault="00FF3246" w:rsidP="00AD63A1">
      <w:pPr>
        <w:pStyle w:val="Textoindependiente"/>
        <w:spacing w:before="1"/>
        <w:ind w:left="365" w:right="708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 xml:space="preserve">Las obligaciones fiscales vigentes que resulten de la </w:t>
      </w:r>
      <w:r w:rsidR="00915804" w:rsidRPr="00B2346B">
        <w:rPr>
          <w:w w:val="110"/>
          <w:sz w:val="24"/>
          <w:szCs w:val="24"/>
        </w:rPr>
        <w:t>contratación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serán satisfechas puntualmente por cada una de las partes en lo que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les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corresponda.</w:t>
      </w:r>
    </w:p>
    <w:p w14:paraId="3138DD40" w14:textId="77777777" w:rsidR="00E87064" w:rsidRPr="00B2346B" w:rsidRDefault="00E87064">
      <w:pPr>
        <w:pStyle w:val="Textoindependiente"/>
        <w:spacing w:before="4"/>
        <w:rPr>
          <w:sz w:val="24"/>
          <w:szCs w:val="24"/>
        </w:rPr>
      </w:pPr>
    </w:p>
    <w:p w14:paraId="6D8CAAE0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1425"/>
          <w:tab w:val="left" w:pos="1426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lastRenderedPageBreak/>
        <w:t>Herramientas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-1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utensilios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trabajo.</w:t>
      </w:r>
    </w:p>
    <w:p w14:paraId="48845048" w14:textId="77777777" w:rsidR="00E87064" w:rsidRPr="00B2346B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1708AC35" w14:textId="51AE71A4" w:rsidR="00E87064" w:rsidRPr="00B2346B" w:rsidRDefault="00FF3246" w:rsidP="00AD63A1">
      <w:pPr>
        <w:pStyle w:val="Textoindependiente"/>
        <w:ind w:left="365" w:right="708" w:hanging="144"/>
        <w:jc w:val="both"/>
        <w:rPr>
          <w:sz w:val="24"/>
          <w:szCs w:val="24"/>
        </w:rPr>
      </w:pPr>
      <w:r w:rsidRPr="00B2346B">
        <w:rPr>
          <w:w w:val="109"/>
          <w:sz w:val="24"/>
          <w:szCs w:val="24"/>
        </w:rPr>
        <w:t xml:space="preserve"> </w:t>
      </w:r>
      <w:r w:rsidRPr="00B2346B">
        <w:rPr>
          <w:spacing w:val="-14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 xml:space="preserve">El prestador del </w:t>
      </w:r>
      <w:r w:rsidR="00982D16" w:rsidRPr="00B2346B">
        <w:rPr>
          <w:w w:val="110"/>
          <w:sz w:val="24"/>
          <w:szCs w:val="24"/>
        </w:rPr>
        <w:t>servicio</w:t>
      </w:r>
      <w:r w:rsidRPr="00B2346B">
        <w:rPr>
          <w:w w:val="110"/>
          <w:sz w:val="24"/>
          <w:szCs w:val="24"/>
        </w:rPr>
        <w:t xml:space="preserve"> deberá contar con todas las herramientas,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utensilios y equipos necesarios para desarrollar las actividades al momento de presentarse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 xml:space="preserve">para su realización, previo registro de </w:t>
      </w:r>
      <w:r w:rsidR="00843AA5" w:rsidRPr="00B2346B">
        <w:rPr>
          <w:w w:val="110"/>
          <w:sz w:val="24"/>
          <w:szCs w:val="24"/>
        </w:rPr>
        <w:t>estas</w:t>
      </w:r>
      <w:r w:rsidRPr="00B2346B">
        <w:rPr>
          <w:w w:val="110"/>
          <w:sz w:val="24"/>
          <w:szCs w:val="24"/>
        </w:rPr>
        <w:t xml:space="preserve"> y del personal al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ingreso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las</w:t>
      </w:r>
      <w:r w:rsidRPr="00B2346B">
        <w:rPr>
          <w:spacing w:val="-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instalaciones.</w:t>
      </w:r>
    </w:p>
    <w:p w14:paraId="42C31CC2" w14:textId="77777777" w:rsidR="00E87064" w:rsidRPr="00B2346B" w:rsidRDefault="00E87064">
      <w:pPr>
        <w:pStyle w:val="Textoindependiente"/>
        <w:spacing w:before="7"/>
        <w:rPr>
          <w:sz w:val="24"/>
          <w:szCs w:val="24"/>
        </w:rPr>
      </w:pPr>
    </w:p>
    <w:p w14:paraId="4160ADCF" w14:textId="77777777" w:rsidR="00E87064" w:rsidRPr="00B2346B" w:rsidRDefault="00FF3246" w:rsidP="00A356FD">
      <w:pPr>
        <w:pStyle w:val="Ttulo1"/>
        <w:numPr>
          <w:ilvl w:val="0"/>
          <w:numId w:val="3"/>
        </w:numPr>
        <w:tabs>
          <w:tab w:val="left" w:pos="1201"/>
          <w:tab w:val="left" w:pos="1202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Condiciones</w:t>
      </w:r>
      <w:r w:rsidRPr="00B2346B">
        <w:rPr>
          <w:spacing w:val="-1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Generales.</w:t>
      </w:r>
    </w:p>
    <w:p w14:paraId="34F8BC16" w14:textId="77777777" w:rsidR="00E87064" w:rsidRPr="00B2346B" w:rsidRDefault="00E87064">
      <w:pPr>
        <w:pStyle w:val="Textoindependiente"/>
        <w:spacing w:before="4"/>
        <w:rPr>
          <w:b/>
          <w:sz w:val="24"/>
          <w:szCs w:val="24"/>
        </w:rPr>
      </w:pPr>
    </w:p>
    <w:p w14:paraId="45546252" w14:textId="51EF9380" w:rsidR="00E87064" w:rsidRPr="00B2346B" w:rsidRDefault="00FF3246" w:rsidP="00AD63A1">
      <w:pPr>
        <w:pStyle w:val="Textoindependiente"/>
        <w:spacing w:before="101" w:line="232" w:lineRule="auto"/>
        <w:ind w:left="444" w:right="708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 xml:space="preserve">El prestador del </w:t>
      </w:r>
      <w:r w:rsidR="00652128" w:rsidRPr="00B2346B">
        <w:rPr>
          <w:w w:val="110"/>
          <w:sz w:val="24"/>
          <w:szCs w:val="24"/>
        </w:rPr>
        <w:t>s</w:t>
      </w:r>
      <w:r w:rsidRPr="00B2346B">
        <w:rPr>
          <w:w w:val="110"/>
          <w:sz w:val="24"/>
          <w:szCs w:val="24"/>
        </w:rPr>
        <w:t xml:space="preserve">ervicio se obliga a prestar </w:t>
      </w:r>
      <w:r w:rsidR="00652128" w:rsidRPr="00B2346B">
        <w:rPr>
          <w:w w:val="110"/>
          <w:sz w:val="24"/>
          <w:szCs w:val="24"/>
        </w:rPr>
        <w:t>e</w:t>
      </w:r>
      <w:r w:rsidRPr="00B2346B">
        <w:rPr>
          <w:w w:val="110"/>
          <w:sz w:val="24"/>
          <w:szCs w:val="24"/>
        </w:rPr>
        <w:t>l servicio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="00652128" w:rsidRPr="00B2346B">
        <w:rPr>
          <w:spacing w:val="1"/>
          <w:w w:val="110"/>
          <w:sz w:val="24"/>
          <w:szCs w:val="24"/>
        </w:rPr>
        <w:t>lenguaje de señas mexicanas de las actividades jurisdiccionales, académicas y/o cualquier otra que solicite la Sala Regional Guadalajara</w:t>
      </w:r>
      <w:r w:rsidRPr="00B2346B">
        <w:rPr>
          <w:w w:val="110"/>
          <w:sz w:val="24"/>
          <w:szCs w:val="24"/>
        </w:rPr>
        <w:t>.</w:t>
      </w:r>
    </w:p>
    <w:p w14:paraId="514CC4D2" w14:textId="77777777" w:rsidR="00E87064" w:rsidRPr="00B2346B" w:rsidRDefault="00E87064">
      <w:pPr>
        <w:pStyle w:val="Textoindependiente"/>
        <w:spacing w:before="11"/>
        <w:rPr>
          <w:sz w:val="24"/>
          <w:szCs w:val="24"/>
        </w:rPr>
      </w:pPr>
    </w:p>
    <w:p w14:paraId="7937A98F" w14:textId="77777777" w:rsidR="00E87064" w:rsidRPr="00B2346B" w:rsidRDefault="00FF3246">
      <w:pPr>
        <w:pStyle w:val="Textoindependiente"/>
        <w:ind w:left="1189"/>
        <w:rPr>
          <w:sz w:val="24"/>
          <w:szCs w:val="24"/>
        </w:rPr>
      </w:pPr>
      <w:r w:rsidRPr="00B2346B">
        <w:rPr>
          <w:spacing w:val="-1"/>
          <w:w w:val="110"/>
          <w:sz w:val="24"/>
          <w:szCs w:val="24"/>
        </w:rPr>
        <w:t>RELACIÓN</w:t>
      </w:r>
      <w:r w:rsidRPr="00B2346B">
        <w:rPr>
          <w:spacing w:val="-1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CONTRACTUAL</w:t>
      </w:r>
    </w:p>
    <w:p w14:paraId="6770D626" w14:textId="77777777" w:rsidR="00E87064" w:rsidRPr="00B2346B" w:rsidRDefault="00E87064">
      <w:pPr>
        <w:pStyle w:val="Textoindependiente"/>
        <w:rPr>
          <w:sz w:val="24"/>
          <w:szCs w:val="24"/>
        </w:rPr>
      </w:pPr>
    </w:p>
    <w:p w14:paraId="6ED44BBD" w14:textId="1AAB07C7" w:rsidR="00E87064" w:rsidRPr="00B2346B" w:rsidRDefault="00915804" w:rsidP="00AD63A1">
      <w:pPr>
        <w:pStyle w:val="Textoindependiente"/>
        <w:spacing w:line="232" w:lineRule="auto"/>
        <w:ind w:left="444" w:right="566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La relación existente entre el</w:t>
      </w:r>
      <w:r w:rsidR="00FF3246" w:rsidRPr="00B2346B">
        <w:rPr>
          <w:w w:val="110"/>
          <w:sz w:val="24"/>
          <w:szCs w:val="24"/>
        </w:rPr>
        <w:t xml:space="preserve"> Tribunal </w:t>
      </w:r>
      <w:r w:rsidRPr="00B2346B">
        <w:rPr>
          <w:w w:val="110"/>
          <w:sz w:val="24"/>
          <w:szCs w:val="24"/>
        </w:rPr>
        <w:t>Electoral y</w:t>
      </w:r>
      <w:r w:rsidR="00FF3246" w:rsidRPr="00B2346B">
        <w:rPr>
          <w:w w:val="110"/>
          <w:sz w:val="24"/>
          <w:szCs w:val="24"/>
        </w:rPr>
        <w:t xml:space="preserve"> el </w:t>
      </w:r>
      <w:r w:rsidR="008C67B9" w:rsidRPr="00B2346B">
        <w:rPr>
          <w:w w:val="110"/>
          <w:sz w:val="24"/>
          <w:szCs w:val="24"/>
        </w:rPr>
        <w:t xml:space="preserve">prestador de </w:t>
      </w:r>
      <w:r w:rsidR="00BF106A" w:rsidRPr="00B2346B">
        <w:rPr>
          <w:w w:val="110"/>
          <w:sz w:val="24"/>
          <w:szCs w:val="24"/>
        </w:rPr>
        <w:t>servicios</w:t>
      </w:r>
      <w:r w:rsidR="00FF3246" w:rsidRPr="00B2346B">
        <w:rPr>
          <w:w w:val="110"/>
          <w:sz w:val="24"/>
          <w:szCs w:val="24"/>
        </w:rPr>
        <w:t xml:space="preserve"> es de carácter estrictamente administrativa, tal y como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843AA5" w:rsidRPr="00B2346B">
        <w:rPr>
          <w:w w:val="110"/>
          <w:sz w:val="24"/>
          <w:szCs w:val="24"/>
        </w:rPr>
        <w:t>corresponde a</w:t>
      </w:r>
      <w:r w:rsidR="00FF3246" w:rsidRPr="00B2346B">
        <w:rPr>
          <w:w w:val="110"/>
          <w:sz w:val="24"/>
          <w:szCs w:val="24"/>
        </w:rPr>
        <w:t xml:space="preserve"> </w:t>
      </w:r>
      <w:r w:rsidR="00843AA5" w:rsidRPr="00B2346B">
        <w:rPr>
          <w:w w:val="110"/>
          <w:sz w:val="24"/>
          <w:szCs w:val="24"/>
        </w:rPr>
        <w:t>un contrato</w:t>
      </w:r>
      <w:r w:rsidR="00FF3246" w:rsidRPr="00B2346B">
        <w:rPr>
          <w:w w:val="110"/>
          <w:sz w:val="24"/>
          <w:szCs w:val="24"/>
        </w:rPr>
        <w:t xml:space="preserve"> </w:t>
      </w:r>
      <w:r w:rsidR="002C32D9" w:rsidRPr="00B2346B">
        <w:rPr>
          <w:w w:val="110"/>
          <w:sz w:val="24"/>
          <w:szCs w:val="24"/>
        </w:rPr>
        <w:t>de prestación de</w:t>
      </w:r>
      <w:r w:rsidR="00FF3246" w:rsidRPr="00B2346B">
        <w:rPr>
          <w:w w:val="110"/>
          <w:sz w:val="24"/>
          <w:szCs w:val="24"/>
        </w:rPr>
        <w:t xml:space="preserve"> servicios, </w:t>
      </w:r>
      <w:r w:rsidR="002C32D9" w:rsidRPr="00B2346B">
        <w:rPr>
          <w:w w:val="110"/>
          <w:sz w:val="24"/>
          <w:szCs w:val="24"/>
        </w:rPr>
        <w:t>por lo que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el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prestador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es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2C32D9" w:rsidRPr="00B2346B">
        <w:rPr>
          <w:w w:val="110"/>
          <w:sz w:val="24"/>
          <w:szCs w:val="24"/>
        </w:rPr>
        <w:t xml:space="preserve">el único </w:t>
      </w:r>
      <w:r w:rsidR="00202EEA" w:rsidRPr="00B2346B">
        <w:rPr>
          <w:spacing w:val="1"/>
          <w:w w:val="110"/>
          <w:sz w:val="24"/>
          <w:szCs w:val="24"/>
        </w:rPr>
        <w:t>responsable</w:t>
      </w:r>
      <w:r w:rsidR="00202EEA" w:rsidRPr="00B2346B">
        <w:rPr>
          <w:w w:val="110"/>
          <w:sz w:val="24"/>
          <w:szCs w:val="24"/>
        </w:rPr>
        <w:t xml:space="preserve"> </w:t>
      </w:r>
      <w:r w:rsidR="00202EEA" w:rsidRPr="00B2346B">
        <w:rPr>
          <w:spacing w:val="1"/>
          <w:w w:val="110"/>
          <w:sz w:val="24"/>
          <w:szCs w:val="24"/>
        </w:rPr>
        <w:t>de</w:t>
      </w:r>
      <w:r w:rsidR="00202EEA" w:rsidRPr="00B2346B">
        <w:rPr>
          <w:w w:val="110"/>
          <w:sz w:val="24"/>
          <w:szCs w:val="24"/>
        </w:rPr>
        <w:t xml:space="preserve"> </w:t>
      </w:r>
      <w:r w:rsidR="00202EEA" w:rsidRPr="00B2346B">
        <w:rPr>
          <w:spacing w:val="1"/>
          <w:w w:val="110"/>
          <w:sz w:val="24"/>
          <w:szCs w:val="24"/>
        </w:rPr>
        <w:t>las</w:t>
      </w:r>
      <w:r w:rsidR="00202EEA" w:rsidRPr="00B2346B">
        <w:rPr>
          <w:w w:val="110"/>
          <w:sz w:val="24"/>
          <w:szCs w:val="24"/>
        </w:rPr>
        <w:t xml:space="preserve"> </w:t>
      </w:r>
      <w:r w:rsidR="006E3B4D" w:rsidRPr="00B2346B">
        <w:rPr>
          <w:spacing w:val="1"/>
          <w:w w:val="110"/>
          <w:sz w:val="24"/>
          <w:szCs w:val="24"/>
        </w:rPr>
        <w:t>obligaciones</w:t>
      </w:r>
      <w:r w:rsidR="006E3B4D" w:rsidRPr="00B2346B">
        <w:rPr>
          <w:w w:val="110"/>
          <w:sz w:val="24"/>
          <w:szCs w:val="24"/>
        </w:rPr>
        <w:t xml:space="preserve"> </w:t>
      </w:r>
      <w:r w:rsidR="006E3B4D" w:rsidRPr="00B2346B">
        <w:rPr>
          <w:spacing w:val="1"/>
          <w:w w:val="110"/>
          <w:sz w:val="24"/>
          <w:szCs w:val="24"/>
        </w:rPr>
        <w:t>de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carácter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civil,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laboral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y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de cualquier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otra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naturaleza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para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con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las</w:t>
      </w:r>
      <w:r w:rsidR="00FF3246" w:rsidRPr="00B2346B">
        <w:rPr>
          <w:spacing w:val="1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personas</w:t>
      </w:r>
      <w:r w:rsidR="00FF3246" w:rsidRPr="00B2346B">
        <w:rPr>
          <w:spacing w:val="44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con</w:t>
      </w:r>
      <w:r w:rsidR="00FF3246" w:rsidRPr="00B2346B">
        <w:rPr>
          <w:spacing w:val="52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quien</w:t>
      </w:r>
      <w:r w:rsidR="00FF3246" w:rsidRPr="00B2346B">
        <w:rPr>
          <w:spacing w:val="63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se</w:t>
      </w:r>
      <w:r w:rsidR="00FF3246" w:rsidRPr="00B2346B">
        <w:rPr>
          <w:spacing w:val="52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auxilie</w:t>
      </w:r>
      <w:r w:rsidR="00FF3246" w:rsidRPr="00B2346B">
        <w:rPr>
          <w:spacing w:val="-3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en</w:t>
      </w:r>
      <w:r w:rsidR="00FF3246" w:rsidRPr="00B2346B">
        <w:rPr>
          <w:spacing w:val="-2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el</w:t>
      </w:r>
      <w:r w:rsidR="00FF3246" w:rsidRPr="00B2346B">
        <w:rPr>
          <w:spacing w:val="-3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cumplimiento</w:t>
      </w:r>
      <w:r w:rsidR="00FF3246" w:rsidRPr="00B2346B">
        <w:rPr>
          <w:spacing w:val="-2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del</w:t>
      </w:r>
      <w:r w:rsidR="00FF3246" w:rsidRPr="00B2346B">
        <w:rPr>
          <w:spacing w:val="-3"/>
          <w:w w:val="110"/>
          <w:sz w:val="24"/>
          <w:szCs w:val="24"/>
        </w:rPr>
        <w:t xml:space="preserve"> </w:t>
      </w:r>
      <w:r w:rsidR="00FF3246" w:rsidRPr="00B2346B">
        <w:rPr>
          <w:w w:val="110"/>
          <w:sz w:val="24"/>
          <w:szCs w:val="24"/>
        </w:rPr>
        <w:t>contrato.</w:t>
      </w:r>
    </w:p>
    <w:p w14:paraId="616A8CFE" w14:textId="77777777" w:rsidR="00E87064" w:rsidRPr="00B2346B" w:rsidRDefault="00E87064" w:rsidP="00915804">
      <w:pPr>
        <w:pStyle w:val="Textoindependiente"/>
        <w:spacing w:before="9"/>
        <w:jc w:val="both"/>
        <w:rPr>
          <w:sz w:val="24"/>
          <w:szCs w:val="24"/>
        </w:rPr>
      </w:pPr>
    </w:p>
    <w:p w14:paraId="4FAFC583" w14:textId="5B1B6FA6" w:rsidR="00E87064" w:rsidRPr="00B2346B" w:rsidRDefault="00FF3246" w:rsidP="00AD63A1">
      <w:pPr>
        <w:pStyle w:val="Textoindependiente"/>
        <w:spacing w:line="232" w:lineRule="auto"/>
        <w:ind w:left="444" w:right="566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El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prestador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obliga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dejar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salvo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al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Tribunal,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="00652128" w:rsidRPr="00B2346B">
        <w:rPr>
          <w:w w:val="110"/>
          <w:sz w:val="24"/>
          <w:szCs w:val="24"/>
        </w:rPr>
        <w:t xml:space="preserve"> </w:t>
      </w:r>
      <w:r w:rsidR="002A64D3">
        <w:rPr>
          <w:w w:val="110"/>
          <w:sz w:val="24"/>
          <w:szCs w:val="24"/>
        </w:rPr>
        <w:t>cualquier reclamación o</w:t>
      </w:r>
      <w:r w:rsidRPr="00B2346B">
        <w:rPr>
          <w:spacing w:val="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acción</w:t>
      </w:r>
      <w:r w:rsidRPr="00B2346B">
        <w:rPr>
          <w:spacing w:val="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instaurada</w:t>
      </w:r>
      <w:r w:rsidRPr="00B2346B">
        <w:rPr>
          <w:spacing w:val="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su</w:t>
      </w:r>
      <w:r w:rsidRPr="00B2346B">
        <w:rPr>
          <w:spacing w:val="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contra,</w:t>
      </w:r>
      <w:r w:rsidRPr="00B2346B">
        <w:rPr>
          <w:spacing w:val="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</w:t>
      </w:r>
      <w:r w:rsidRPr="00B2346B">
        <w:rPr>
          <w:spacing w:val="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motivo</w:t>
      </w:r>
      <w:r w:rsidRPr="00B2346B">
        <w:rPr>
          <w:spacing w:val="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contrato,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</w:t>
      </w:r>
      <w:r w:rsidRPr="00B2346B">
        <w:rPr>
          <w:spacing w:val="3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sacarlo</w:t>
      </w:r>
      <w:r w:rsidRPr="00B2346B">
        <w:rPr>
          <w:spacing w:val="4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</w:t>
      </w:r>
      <w:r w:rsidRPr="00B2346B">
        <w:rPr>
          <w:spacing w:val="2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salvo</w:t>
      </w:r>
      <w:r w:rsidRPr="00B2346B">
        <w:rPr>
          <w:spacing w:val="3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2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3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paz</w:t>
      </w:r>
      <w:r w:rsidRPr="00B2346B">
        <w:rPr>
          <w:spacing w:val="2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3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cualquier</w:t>
      </w:r>
      <w:r w:rsidRPr="00B2346B">
        <w:rPr>
          <w:spacing w:val="3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juicio</w:t>
      </w:r>
      <w:r w:rsidRPr="00B2346B">
        <w:rPr>
          <w:spacing w:val="2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</w:t>
      </w:r>
      <w:r w:rsidRPr="00B2346B">
        <w:rPr>
          <w:spacing w:val="3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procedimiento</w:t>
      </w:r>
      <w:r w:rsidRPr="00B2346B">
        <w:rPr>
          <w:spacing w:val="3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B2346B">
        <w:rPr>
          <w:spacing w:val="1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</w:t>
      </w:r>
      <w:r w:rsidRPr="00B2346B">
        <w:rPr>
          <w:spacing w:val="-8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instare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motivo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referido, así como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pagar, en su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 xml:space="preserve">caso, </w:t>
      </w:r>
      <w:proofErr w:type="gramStart"/>
      <w:r w:rsidRPr="00B2346B">
        <w:rPr>
          <w:w w:val="110"/>
          <w:sz w:val="24"/>
          <w:szCs w:val="24"/>
        </w:rPr>
        <w:t>los</w:t>
      </w:r>
      <w:r w:rsidR="002A64D3">
        <w:rPr>
          <w:w w:val="110"/>
          <w:sz w:val="24"/>
          <w:szCs w:val="24"/>
        </w:rPr>
        <w:t xml:space="preserve"> </w:t>
      </w:r>
      <w:r w:rsidRPr="00B2346B">
        <w:rPr>
          <w:spacing w:val="-8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daños</w:t>
      </w:r>
      <w:proofErr w:type="gramEnd"/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perjuicios</w:t>
      </w:r>
      <w:r w:rsidRPr="00B2346B">
        <w:rPr>
          <w:spacing w:val="-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causaren.</w:t>
      </w:r>
    </w:p>
    <w:p w14:paraId="2539193E" w14:textId="77777777" w:rsidR="00E87064" w:rsidRPr="00B2346B" w:rsidRDefault="00E87064" w:rsidP="00915804">
      <w:pPr>
        <w:pStyle w:val="Textoindependiente"/>
        <w:spacing w:before="9"/>
        <w:jc w:val="both"/>
        <w:rPr>
          <w:sz w:val="24"/>
          <w:szCs w:val="24"/>
        </w:rPr>
      </w:pPr>
    </w:p>
    <w:p w14:paraId="1A8A3385" w14:textId="2E0C5284" w:rsidR="00E87064" w:rsidRPr="00AD63A1" w:rsidRDefault="00FF3246" w:rsidP="00AD63A1">
      <w:pPr>
        <w:pStyle w:val="Textoindependiente"/>
        <w:spacing w:line="232" w:lineRule="auto"/>
        <w:ind w:left="444" w:right="566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Asimismo,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reconoce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único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responsable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como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patrón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relación entre él y todos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 recursos humanos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 utilice y comisione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ante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Tribunal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Electoral,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para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cumplimiento</w:t>
      </w:r>
      <w:r w:rsidR="00652128" w:rsidRPr="00B2346B">
        <w:rPr>
          <w:w w:val="110"/>
          <w:sz w:val="24"/>
          <w:szCs w:val="24"/>
        </w:rPr>
        <w:t xml:space="preserve">  </w:t>
      </w:r>
      <w:r w:rsidRPr="00B2346B">
        <w:rPr>
          <w:w w:val="110"/>
          <w:sz w:val="24"/>
          <w:szCs w:val="24"/>
        </w:rPr>
        <w:t>de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servicios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contratados,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por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será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prestador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responda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forma</w:t>
      </w:r>
      <w:r w:rsidR="00AD63A1">
        <w:rPr>
          <w:w w:val="110"/>
          <w:sz w:val="24"/>
          <w:szCs w:val="24"/>
        </w:rPr>
        <w:t xml:space="preserve"> 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íntegra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</w:t>
      </w:r>
      <w:r w:rsidR="00AD63A1">
        <w:rPr>
          <w:w w:val="110"/>
          <w:sz w:val="24"/>
          <w:szCs w:val="24"/>
        </w:rPr>
        <w:t xml:space="preserve">e </w:t>
      </w:r>
      <w:r w:rsidRPr="00B2346B">
        <w:rPr>
          <w:w w:val="110"/>
          <w:sz w:val="24"/>
          <w:szCs w:val="24"/>
        </w:rPr>
        <w:t>toda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acción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reclamación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cualquier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tipo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trabajadores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pudieran</w:t>
      </w:r>
      <w:r w:rsidR="00652128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intentar,</w:t>
      </w:r>
      <w:r w:rsidR="00652128" w:rsidRPr="00B2346B">
        <w:rPr>
          <w:w w:val="110"/>
          <w:sz w:val="24"/>
          <w:szCs w:val="24"/>
        </w:rPr>
        <w:t xml:space="preserve"> </w:t>
      </w:r>
      <w:r w:rsidRPr="00AD63A1">
        <w:rPr>
          <w:w w:val="110"/>
          <w:sz w:val="24"/>
          <w:szCs w:val="24"/>
        </w:rPr>
        <w:t>liberando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al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Tribunal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Electoral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cualquier</w:t>
      </w:r>
      <w:r w:rsid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responsabilidad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laboral,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fiscal,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civil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</w:t>
      </w:r>
      <w:r w:rsidR="000A6F9D" w:rsidRPr="00B2346B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penal,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surja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respecto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dichos</w:t>
      </w:r>
      <w:r w:rsidRPr="00AD63A1">
        <w:rPr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trabajadores.</w:t>
      </w:r>
    </w:p>
    <w:p w14:paraId="42E7408B" w14:textId="77777777" w:rsidR="00E87064" w:rsidRPr="00AD63A1" w:rsidRDefault="00E87064" w:rsidP="00AD63A1">
      <w:pPr>
        <w:pStyle w:val="Textoindependiente"/>
        <w:tabs>
          <w:tab w:val="left" w:pos="924"/>
          <w:tab w:val="left" w:pos="2388"/>
          <w:tab w:val="left" w:pos="2902"/>
          <w:tab w:val="left" w:pos="3921"/>
          <w:tab w:val="left" w:pos="4286"/>
          <w:tab w:val="left" w:pos="5147"/>
          <w:tab w:val="left" w:pos="5521"/>
          <w:tab w:val="left" w:pos="6413"/>
          <w:tab w:val="left" w:pos="6859"/>
          <w:tab w:val="left" w:pos="8207"/>
          <w:tab w:val="left" w:pos="8756"/>
        </w:tabs>
        <w:spacing w:line="232" w:lineRule="auto"/>
        <w:ind w:left="444" w:right="865"/>
        <w:jc w:val="both"/>
        <w:rPr>
          <w:w w:val="110"/>
          <w:sz w:val="24"/>
          <w:szCs w:val="24"/>
        </w:rPr>
      </w:pPr>
    </w:p>
    <w:p w14:paraId="3CA3FC6C" w14:textId="77777777" w:rsidR="00E87064" w:rsidRPr="00B2346B" w:rsidRDefault="00FF3246" w:rsidP="00915804">
      <w:pPr>
        <w:pStyle w:val="Ttulo1"/>
        <w:numPr>
          <w:ilvl w:val="0"/>
          <w:numId w:val="3"/>
        </w:numPr>
        <w:tabs>
          <w:tab w:val="left" w:pos="1201"/>
          <w:tab w:val="left" w:pos="1202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Seguridad,</w:t>
      </w:r>
      <w:r w:rsidRPr="00B2346B">
        <w:rPr>
          <w:spacing w:val="-1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higiene</w:t>
      </w:r>
      <w:r w:rsidRPr="00B2346B">
        <w:rPr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-1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protección</w:t>
      </w:r>
      <w:r w:rsidRPr="00B2346B">
        <w:rPr>
          <w:spacing w:val="-14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ambiental.</w:t>
      </w:r>
    </w:p>
    <w:p w14:paraId="7A179299" w14:textId="77777777" w:rsidR="00E87064" w:rsidRPr="00B2346B" w:rsidRDefault="00E87064">
      <w:pPr>
        <w:pStyle w:val="Textoindependiente"/>
        <w:spacing w:before="1"/>
        <w:rPr>
          <w:b/>
          <w:sz w:val="24"/>
          <w:szCs w:val="24"/>
        </w:rPr>
      </w:pPr>
    </w:p>
    <w:p w14:paraId="755FEFD7" w14:textId="77777777" w:rsidR="00E87064" w:rsidRPr="00B2346B" w:rsidRDefault="00FF3246" w:rsidP="00AD63A1">
      <w:pPr>
        <w:pStyle w:val="Textoindependiente"/>
        <w:spacing w:before="94" w:line="242" w:lineRule="auto"/>
        <w:ind w:left="303" w:right="566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Con el objetivo de minimizar los actos inseguros, disminuir los riesgos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accidentes,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durante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ejecución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los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trabajos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objeto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presente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ocurso,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prestador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adjudicado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obliga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observar lo establecido en los “Lineamientos de seguridad, higiene y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protección ambiental, para contratistas que desarrollen trabajos en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edificios del Tribunal Electoral del Poder Judicial de la Federación”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aprobados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por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Comisión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Administración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“TRIBUNAL”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mediante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acuerdo 086/S4(6-IV-2017) tomado en su Cuarta Sesión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Ordinaria de 2017 celebrada el 6 de abril del mismo año, los cuales la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persona titular de la Delegación Administrativa de la Sala Regional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lastRenderedPageBreak/>
        <w:t>Guadalajara, los hará de forma expresa y por escrito del conocimiento</w:t>
      </w:r>
      <w:r w:rsidRPr="00B2346B">
        <w:rPr>
          <w:spacing w:val="-8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al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prestador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servicio</w:t>
      </w:r>
      <w:r w:rsidRPr="00B2346B">
        <w:rPr>
          <w:spacing w:val="-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adjudicado.</w:t>
      </w:r>
    </w:p>
    <w:p w14:paraId="72A8B356" w14:textId="77777777" w:rsidR="00E87064" w:rsidRPr="00B2346B" w:rsidRDefault="00E87064">
      <w:pPr>
        <w:pStyle w:val="Textoindependiente"/>
        <w:spacing w:before="6"/>
        <w:rPr>
          <w:sz w:val="24"/>
          <w:szCs w:val="24"/>
        </w:rPr>
      </w:pPr>
    </w:p>
    <w:p w14:paraId="72A7FF19" w14:textId="3CBFA13A" w:rsidR="00E87064" w:rsidRPr="00B2346B" w:rsidRDefault="00FF3246" w:rsidP="000A6F9D">
      <w:pPr>
        <w:pStyle w:val="Ttulo1"/>
        <w:numPr>
          <w:ilvl w:val="0"/>
          <w:numId w:val="3"/>
        </w:numPr>
        <w:tabs>
          <w:tab w:val="left" w:pos="1104"/>
          <w:tab w:val="left" w:pos="1105"/>
        </w:tabs>
        <w:spacing w:line="280" w:lineRule="auto"/>
        <w:ind w:right="1657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Currículum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Empresarial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o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Cur</w:t>
      </w:r>
      <w:r w:rsidR="000A6F9D" w:rsidRPr="00B2346B">
        <w:rPr>
          <w:w w:val="110"/>
          <w:sz w:val="24"/>
          <w:szCs w:val="24"/>
        </w:rPr>
        <w:t>rí</w:t>
      </w:r>
      <w:r w:rsidRPr="00B2346B">
        <w:rPr>
          <w:w w:val="110"/>
          <w:sz w:val="24"/>
          <w:szCs w:val="24"/>
        </w:rPr>
        <w:t>culum</w:t>
      </w:r>
      <w:r w:rsidRPr="00B2346B">
        <w:rPr>
          <w:spacing w:val="-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Vit</w:t>
      </w:r>
      <w:r w:rsidR="002254C4" w:rsidRPr="00B2346B">
        <w:rPr>
          <w:w w:val="110"/>
          <w:sz w:val="24"/>
          <w:szCs w:val="24"/>
        </w:rPr>
        <w:t>a</w:t>
      </w:r>
      <w:r w:rsidRPr="00B2346B">
        <w:rPr>
          <w:w w:val="110"/>
          <w:sz w:val="24"/>
          <w:szCs w:val="24"/>
        </w:rPr>
        <w:t>e</w:t>
      </w:r>
      <w:r w:rsidRPr="00B2346B">
        <w:rPr>
          <w:spacing w:val="-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1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Persona</w:t>
      </w:r>
      <w:r w:rsidRPr="00B2346B">
        <w:rPr>
          <w:spacing w:val="-79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Física.</w:t>
      </w:r>
    </w:p>
    <w:p w14:paraId="31F24C2F" w14:textId="77777777" w:rsidR="00E87064" w:rsidRPr="00B2346B" w:rsidRDefault="00E87064">
      <w:pPr>
        <w:pStyle w:val="Textoindependiente"/>
        <w:spacing w:before="7"/>
        <w:rPr>
          <w:b/>
          <w:sz w:val="24"/>
          <w:szCs w:val="24"/>
        </w:rPr>
      </w:pPr>
    </w:p>
    <w:p w14:paraId="3F72CA8F" w14:textId="77777777" w:rsidR="00AD63A1" w:rsidRPr="00C162FE" w:rsidRDefault="00AD63A1" w:rsidP="006C43DE">
      <w:pPr>
        <w:ind w:left="284" w:right="566"/>
        <w:jc w:val="both"/>
        <w:rPr>
          <w:rFonts w:eastAsia="Times New Roman"/>
          <w:sz w:val="24"/>
          <w:szCs w:val="24"/>
        </w:rPr>
      </w:pPr>
      <w:r w:rsidRPr="00C162FE">
        <w:rPr>
          <w:rFonts w:eastAsia="Times New Roman"/>
          <w:sz w:val="24"/>
          <w:szCs w:val="24"/>
        </w:rPr>
        <w:t>El prestador del servicio deberá presentar Currículum Empresarial o Curr</w:t>
      </w:r>
      <w:r>
        <w:rPr>
          <w:rFonts w:eastAsia="Times New Roman"/>
          <w:sz w:val="24"/>
          <w:szCs w:val="24"/>
        </w:rPr>
        <w:t>í</w:t>
      </w:r>
      <w:r w:rsidRPr="00C162FE">
        <w:rPr>
          <w:rFonts w:eastAsia="Times New Roman"/>
          <w:sz w:val="24"/>
          <w:szCs w:val="24"/>
        </w:rPr>
        <w:t>culum Vitae, según sea el caso.</w:t>
      </w:r>
    </w:p>
    <w:p w14:paraId="2E069772" w14:textId="77777777" w:rsidR="00E87064" w:rsidRPr="00B2346B" w:rsidRDefault="00E87064">
      <w:pPr>
        <w:pStyle w:val="Textoindependiente"/>
        <w:spacing w:before="4"/>
        <w:rPr>
          <w:sz w:val="24"/>
          <w:szCs w:val="24"/>
        </w:rPr>
      </w:pPr>
    </w:p>
    <w:p w14:paraId="4DECC336" w14:textId="77777777" w:rsidR="00E87064" w:rsidRPr="00B2346B" w:rsidRDefault="00FF3246" w:rsidP="000A6F9D">
      <w:pPr>
        <w:pStyle w:val="Ttulo1"/>
        <w:numPr>
          <w:ilvl w:val="0"/>
          <w:numId w:val="3"/>
        </w:numPr>
        <w:tabs>
          <w:tab w:val="left" w:pos="1060"/>
          <w:tab w:val="left" w:pos="1061"/>
        </w:tabs>
        <w:spacing w:line="242" w:lineRule="auto"/>
        <w:ind w:right="1449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Presencia</w:t>
      </w:r>
      <w:r w:rsidRPr="00B2346B">
        <w:rPr>
          <w:spacing w:val="-1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administrativa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y</w:t>
      </w:r>
      <w:r w:rsidRPr="00B2346B">
        <w:rPr>
          <w:spacing w:val="-17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técnica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zona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geográfica</w:t>
      </w:r>
      <w:r w:rsidRPr="00B2346B">
        <w:rPr>
          <w:spacing w:val="-1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80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Sala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Regional</w:t>
      </w:r>
      <w:r w:rsidRPr="00B2346B">
        <w:rPr>
          <w:spacing w:val="-2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Guadalajara.</w:t>
      </w:r>
    </w:p>
    <w:p w14:paraId="0F09BD72" w14:textId="77777777" w:rsidR="00E87064" w:rsidRPr="00B2346B" w:rsidRDefault="00E87064">
      <w:pPr>
        <w:pStyle w:val="Textoindependiente"/>
        <w:spacing w:before="10"/>
        <w:rPr>
          <w:b/>
          <w:sz w:val="24"/>
          <w:szCs w:val="24"/>
        </w:rPr>
      </w:pPr>
    </w:p>
    <w:p w14:paraId="03B57531" w14:textId="77777777" w:rsidR="00E87064" w:rsidRPr="00B2346B" w:rsidRDefault="00FF3246" w:rsidP="006C43DE">
      <w:pPr>
        <w:pStyle w:val="Textoindependiente"/>
        <w:spacing w:before="94"/>
        <w:ind w:left="303" w:right="566"/>
        <w:jc w:val="both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El prestador del servicio deberá contar con presencia administrativa y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técnica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zona</w:t>
      </w:r>
      <w:r w:rsidRPr="00B2346B">
        <w:rPr>
          <w:spacing w:val="-8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geográfica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</w:t>
      </w:r>
      <w:r w:rsidRPr="00B2346B">
        <w:rPr>
          <w:spacing w:val="-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Sala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Regional</w:t>
      </w:r>
      <w:r w:rsidRPr="00B2346B">
        <w:rPr>
          <w:spacing w:val="-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Guadalajara.</w:t>
      </w:r>
    </w:p>
    <w:p w14:paraId="635D83CF" w14:textId="77777777" w:rsidR="00E87064" w:rsidRPr="00B2346B" w:rsidRDefault="00E87064">
      <w:pPr>
        <w:pStyle w:val="Textoindependiente"/>
        <w:spacing w:before="3"/>
        <w:rPr>
          <w:sz w:val="24"/>
          <w:szCs w:val="24"/>
        </w:rPr>
      </w:pPr>
    </w:p>
    <w:p w14:paraId="15968015" w14:textId="77777777" w:rsidR="00E87064" w:rsidRPr="00B2346B" w:rsidRDefault="00FF3246" w:rsidP="00915804">
      <w:pPr>
        <w:pStyle w:val="Ttulo1"/>
        <w:numPr>
          <w:ilvl w:val="0"/>
          <w:numId w:val="3"/>
        </w:numPr>
        <w:tabs>
          <w:tab w:val="left" w:pos="1060"/>
          <w:tab w:val="left" w:pos="1061"/>
        </w:tabs>
        <w:jc w:val="left"/>
        <w:rPr>
          <w:sz w:val="24"/>
          <w:szCs w:val="24"/>
        </w:rPr>
      </w:pPr>
      <w:r w:rsidRPr="00B2346B">
        <w:rPr>
          <w:w w:val="110"/>
          <w:sz w:val="24"/>
          <w:szCs w:val="24"/>
        </w:rPr>
        <w:t>Supervisión</w:t>
      </w:r>
      <w:r w:rsidRPr="00B2346B">
        <w:rPr>
          <w:spacing w:val="-1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que</w:t>
      </w:r>
      <w:r w:rsidRPr="00B2346B">
        <w:rPr>
          <w:spacing w:val="-1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dará</w:t>
      </w:r>
      <w:r w:rsidRPr="00B2346B">
        <w:rPr>
          <w:spacing w:val="-1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la</w:t>
      </w:r>
      <w:r w:rsidRPr="00B2346B">
        <w:rPr>
          <w:spacing w:val="-15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Delegación</w:t>
      </w:r>
      <w:r w:rsidRPr="00B2346B">
        <w:rPr>
          <w:spacing w:val="-16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Administrativa.</w:t>
      </w:r>
    </w:p>
    <w:p w14:paraId="49BC5DFA" w14:textId="0C140C79" w:rsidR="00E87064" w:rsidRDefault="00FF3246" w:rsidP="006C43DE">
      <w:pPr>
        <w:pStyle w:val="Textoindependiente"/>
        <w:spacing w:before="262" w:line="242" w:lineRule="auto"/>
        <w:ind w:left="303" w:right="566"/>
        <w:jc w:val="both"/>
        <w:rPr>
          <w:w w:val="110"/>
          <w:sz w:val="24"/>
          <w:szCs w:val="24"/>
        </w:rPr>
      </w:pPr>
      <w:r w:rsidRPr="00B2346B">
        <w:rPr>
          <w:w w:val="110"/>
          <w:sz w:val="24"/>
          <w:szCs w:val="24"/>
        </w:rPr>
        <w:t>La Delegación Administrativa de la Sala Regional Guadalajara será la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responsable de verificar que se cumplan los derechos y obligaciones</w:t>
      </w:r>
      <w:r w:rsidRPr="00B2346B">
        <w:rPr>
          <w:spacing w:val="1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establecidos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B2346B">
        <w:rPr>
          <w:w w:val="110"/>
          <w:sz w:val="24"/>
          <w:szCs w:val="24"/>
        </w:rPr>
        <w:t>en</w:t>
      </w:r>
      <w:r w:rsidRPr="00B2346B">
        <w:rPr>
          <w:spacing w:val="-3"/>
          <w:w w:val="110"/>
          <w:sz w:val="24"/>
          <w:szCs w:val="24"/>
        </w:rPr>
        <w:t xml:space="preserve"> </w:t>
      </w:r>
      <w:r w:rsidRPr="00C732BC">
        <w:rPr>
          <w:w w:val="110"/>
          <w:sz w:val="24"/>
          <w:szCs w:val="24"/>
        </w:rPr>
        <w:t>la</w:t>
      </w:r>
      <w:r w:rsidRPr="00C732BC">
        <w:rPr>
          <w:spacing w:val="-5"/>
          <w:w w:val="110"/>
          <w:sz w:val="24"/>
          <w:szCs w:val="24"/>
        </w:rPr>
        <w:t xml:space="preserve"> </w:t>
      </w:r>
      <w:r w:rsidRPr="00C732BC">
        <w:rPr>
          <w:w w:val="110"/>
          <w:sz w:val="24"/>
          <w:szCs w:val="24"/>
        </w:rPr>
        <w:t>contratación.</w:t>
      </w:r>
    </w:p>
    <w:p w14:paraId="782F3314" w14:textId="45C77E27" w:rsidR="00764FA2" w:rsidRPr="00764FA2" w:rsidRDefault="00764FA2" w:rsidP="00764FA2"/>
    <w:p w14:paraId="113F69A0" w14:textId="48C3CF3B" w:rsidR="00764FA2" w:rsidRPr="00764FA2" w:rsidRDefault="00764FA2" w:rsidP="00764FA2"/>
    <w:p w14:paraId="1AF1D570" w14:textId="4A95FCB5" w:rsidR="00764FA2" w:rsidRPr="00764FA2" w:rsidRDefault="00764FA2" w:rsidP="00764FA2"/>
    <w:p w14:paraId="770C8F7B" w14:textId="37E958D2" w:rsidR="00764FA2" w:rsidRDefault="00764FA2" w:rsidP="00764FA2">
      <w:pPr>
        <w:rPr>
          <w:w w:val="110"/>
          <w:sz w:val="24"/>
          <w:szCs w:val="24"/>
        </w:rPr>
      </w:pPr>
    </w:p>
    <w:p w14:paraId="0E0142F0" w14:textId="6CC2850A" w:rsidR="00764FA2" w:rsidRDefault="00764FA2" w:rsidP="00764FA2">
      <w:pPr>
        <w:rPr>
          <w:w w:val="110"/>
          <w:sz w:val="24"/>
          <w:szCs w:val="24"/>
        </w:rPr>
      </w:pPr>
    </w:p>
    <w:p w14:paraId="7D76C751" w14:textId="50C963D6" w:rsidR="00DF18BB" w:rsidRDefault="00DF18BB" w:rsidP="00764FA2">
      <w:pPr>
        <w:rPr>
          <w:w w:val="110"/>
          <w:sz w:val="24"/>
          <w:szCs w:val="24"/>
        </w:rPr>
      </w:pPr>
    </w:p>
    <w:p w14:paraId="5907FADB" w14:textId="222F95E7" w:rsidR="00DF18BB" w:rsidRDefault="00DF18BB" w:rsidP="00764FA2">
      <w:pPr>
        <w:rPr>
          <w:w w:val="110"/>
          <w:sz w:val="24"/>
          <w:szCs w:val="24"/>
        </w:rPr>
      </w:pPr>
    </w:p>
    <w:p w14:paraId="16967971" w14:textId="77777777" w:rsidR="00DF18BB" w:rsidRDefault="00DF18BB" w:rsidP="00764FA2">
      <w:pPr>
        <w:rPr>
          <w:w w:val="110"/>
          <w:sz w:val="24"/>
          <w:szCs w:val="24"/>
        </w:rPr>
      </w:pPr>
    </w:p>
    <w:p w14:paraId="04845738" w14:textId="77777777" w:rsidR="00764FA2" w:rsidRPr="0089742D" w:rsidRDefault="00764FA2" w:rsidP="00764FA2">
      <w:pPr>
        <w:pStyle w:val="Textoindependiente"/>
        <w:spacing w:before="262" w:line="180" w:lineRule="auto"/>
        <w:ind w:left="301" w:right="1225"/>
        <w:jc w:val="center"/>
        <w:rPr>
          <w:b/>
          <w:bCs/>
          <w:w w:val="110"/>
          <w:sz w:val="24"/>
          <w:szCs w:val="24"/>
        </w:rPr>
      </w:pPr>
      <w:r>
        <w:tab/>
      </w:r>
      <w:bookmarkStart w:id="0" w:name="_Hlk144741773"/>
      <w:r w:rsidRPr="0089742D">
        <w:rPr>
          <w:b/>
          <w:bCs/>
          <w:w w:val="110"/>
          <w:sz w:val="24"/>
          <w:szCs w:val="24"/>
        </w:rPr>
        <w:t>MA. VIRGINIA GUTIERREZ VILLALVAZO</w:t>
      </w:r>
    </w:p>
    <w:p w14:paraId="6412BA89" w14:textId="77777777" w:rsidR="00764FA2" w:rsidRPr="0089742D" w:rsidRDefault="00764FA2" w:rsidP="00764FA2">
      <w:pPr>
        <w:pStyle w:val="Textoindependiente"/>
        <w:spacing w:before="262" w:line="180" w:lineRule="auto"/>
        <w:ind w:left="301" w:right="1225"/>
        <w:jc w:val="center"/>
        <w:rPr>
          <w:w w:val="110"/>
          <w:sz w:val="24"/>
          <w:szCs w:val="24"/>
        </w:rPr>
      </w:pPr>
      <w:r w:rsidRPr="0089742D">
        <w:rPr>
          <w:w w:val="110"/>
          <w:sz w:val="24"/>
          <w:szCs w:val="24"/>
        </w:rPr>
        <w:t>Delegada administrativa</w:t>
      </w:r>
    </w:p>
    <w:p w14:paraId="3D8B06A4" w14:textId="77777777" w:rsidR="00764FA2" w:rsidRPr="0089742D" w:rsidRDefault="00764FA2" w:rsidP="00764FA2">
      <w:pPr>
        <w:pStyle w:val="Textoindependiente"/>
        <w:spacing w:before="262" w:line="180" w:lineRule="auto"/>
        <w:ind w:left="301" w:right="1225"/>
        <w:jc w:val="center"/>
        <w:rPr>
          <w:sz w:val="24"/>
          <w:szCs w:val="24"/>
        </w:rPr>
      </w:pPr>
      <w:r w:rsidRPr="0089742D">
        <w:rPr>
          <w:w w:val="110"/>
          <w:sz w:val="24"/>
          <w:szCs w:val="24"/>
        </w:rPr>
        <w:t>Sala Regional Guadalajara</w:t>
      </w:r>
      <w:bookmarkEnd w:id="0"/>
    </w:p>
    <w:p w14:paraId="61C96847" w14:textId="198A987F" w:rsidR="00764FA2" w:rsidRPr="00764FA2" w:rsidRDefault="00764FA2" w:rsidP="00764FA2">
      <w:pPr>
        <w:tabs>
          <w:tab w:val="left" w:pos="3945"/>
        </w:tabs>
      </w:pPr>
    </w:p>
    <w:sectPr w:rsidR="00764FA2" w:rsidRPr="00764FA2" w:rsidSect="003B2D2E">
      <w:headerReference w:type="default" r:id="rId7"/>
      <w:footerReference w:type="default" r:id="rId8"/>
      <w:pgSz w:w="12240" w:h="15840"/>
      <w:pgMar w:top="1500" w:right="758" w:bottom="480" w:left="1560" w:header="0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43EB" w14:textId="77777777" w:rsidR="00C24549" w:rsidRDefault="00FF3246">
      <w:r>
        <w:separator/>
      </w:r>
    </w:p>
  </w:endnote>
  <w:endnote w:type="continuationSeparator" w:id="0">
    <w:p w14:paraId="755DD09F" w14:textId="77777777" w:rsidR="00C24549" w:rsidRDefault="00FF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348230"/>
      <w:docPartObj>
        <w:docPartGallery w:val="Page Numbers (Bottom of Page)"/>
        <w:docPartUnique/>
      </w:docPartObj>
    </w:sdtPr>
    <w:sdtEndPr/>
    <w:sdtContent>
      <w:p w14:paraId="08A6C646" w14:textId="77777777" w:rsidR="007C2F39" w:rsidRDefault="007C2F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1111F6F" w14:textId="77777777" w:rsidR="00E87064" w:rsidRDefault="00E8706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0A13" w14:textId="77777777" w:rsidR="00C24549" w:rsidRDefault="00FF3246">
      <w:r>
        <w:separator/>
      </w:r>
    </w:p>
  </w:footnote>
  <w:footnote w:type="continuationSeparator" w:id="0">
    <w:p w14:paraId="78196E4E" w14:textId="77777777" w:rsidR="00C24549" w:rsidRDefault="00FF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2ACB" w14:textId="45A49B91" w:rsidR="00E44F8F" w:rsidRDefault="00E44F8F">
    <w:pPr>
      <w:pStyle w:val="Encabezado"/>
    </w:pPr>
  </w:p>
  <w:p w14:paraId="71B6F7BC" w14:textId="77777777" w:rsidR="00E44F8F" w:rsidRDefault="00E44F8F" w:rsidP="00E44F8F">
    <w:r>
      <w:rPr>
        <w:noProof/>
      </w:rPr>
      <w:drawing>
        <wp:anchor distT="0" distB="0" distL="114300" distR="114300" simplePos="0" relativeHeight="251659264" behindDoc="1" locked="0" layoutInCell="1" allowOverlap="1" wp14:anchorId="3B07922D" wp14:editId="2C7FA3E9">
          <wp:simplePos x="0" y="0"/>
          <wp:positionH relativeFrom="column">
            <wp:posOffset>-206375</wp:posOffset>
          </wp:positionH>
          <wp:positionV relativeFrom="paragraph">
            <wp:posOffset>85725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4AE388" w14:textId="77777777" w:rsidR="00E44F8F" w:rsidRDefault="00E44F8F" w:rsidP="00E44F8F">
    <w:pPr>
      <w:jc w:val="center"/>
    </w:pPr>
    <w:r w:rsidRPr="00BA3262">
      <w:t>TRIBUNA</w:t>
    </w:r>
    <w:r>
      <w:t>L ELECTORAL DEL PODER JUDICIAL DE LA FEDERACIÓN</w:t>
    </w:r>
    <w:r>
      <w:br/>
    </w:r>
  </w:p>
  <w:p w14:paraId="6501FE40" w14:textId="44AC8551" w:rsidR="00E44F8F" w:rsidRDefault="00E44F8F" w:rsidP="00E44F8F">
    <w:pPr>
      <w:jc w:val="center"/>
    </w:pPr>
    <w:r w:rsidRPr="00E44F8F">
      <w:t>SERVICIO DE INTERPRETACIÓN A LENGUAJE DE SEÑAS MEXICANAS DE ACTIVIDADES QUE SOLICITE LA SALA REGIONAL GUADALAJARA</w:t>
    </w:r>
  </w:p>
  <w:p w14:paraId="176C9609" w14:textId="76A43910" w:rsidR="00E44F8F" w:rsidRDefault="00E44F8F" w:rsidP="00E44F8F">
    <w:pPr>
      <w:jc w:val="center"/>
    </w:pPr>
    <w:r>
      <w:t xml:space="preserve">PERIODO DEL 1° DE ENERO AL 31 DE DICIEMBRE DE </w:t>
    </w:r>
    <w:r w:rsidRPr="00E44F8F">
      <w:t>2024</w:t>
    </w:r>
  </w:p>
  <w:p w14:paraId="152E1925" w14:textId="62DFF450" w:rsidR="00E44F8F" w:rsidRPr="00E44F8F" w:rsidRDefault="00E44F8F" w:rsidP="00E44F8F">
    <w:pPr>
      <w:jc w:val="center"/>
    </w:pPr>
    <w:r>
      <w:t>ANEXO TÉCNICO</w:t>
    </w:r>
  </w:p>
  <w:p w14:paraId="56F0DF65" w14:textId="77777777" w:rsidR="00E44F8F" w:rsidRDefault="00E44F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733D8"/>
    <w:multiLevelType w:val="hybridMultilevel"/>
    <w:tmpl w:val="2C64673A"/>
    <w:lvl w:ilvl="0" w:tplc="7B609A70">
      <w:start w:val="3"/>
      <w:numFmt w:val="decimal"/>
      <w:lvlText w:val="%1"/>
      <w:lvlJc w:val="left"/>
      <w:pPr>
        <w:ind w:left="1201" w:hanging="379"/>
      </w:pPr>
      <w:rPr>
        <w:rFonts w:hint="default"/>
        <w:w w:val="109"/>
        <w:lang w:val="es-MX" w:eastAsia="en-US" w:bidi="ar-SA"/>
      </w:rPr>
    </w:lvl>
    <w:lvl w:ilvl="1" w:tplc="5902FF2A">
      <w:numFmt w:val="bullet"/>
      <w:lvlText w:val="•"/>
      <w:lvlJc w:val="left"/>
      <w:pPr>
        <w:ind w:left="2162" w:hanging="379"/>
      </w:pPr>
      <w:rPr>
        <w:rFonts w:hint="default"/>
        <w:lang w:val="es-MX" w:eastAsia="en-US" w:bidi="ar-SA"/>
      </w:rPr>
    </w:lvl>
    <w:lvl w:ilvl="2" w:tplc="80721A86">
      <w:numFmt w:val="bullet"/>
      <w:lvlText w:val="•"/>
      <w:lvlJc w:val="left"/>
      <w:pPr>
        <w:ind w:left="3124" w:hanging="379"/>
      </w:pPr>
      <w:rPr>
        <w:rFonts w:hint="default"/>
        <w:lang w:val="es-MX" w:eastAsia="en-US" w:bidi="ar-SA"/>
      </w:rPr>
    </w:lvl>
    <w:lvl w:ilvl="3" w:tplc="E55C8D4C">
      <w:numFmt w:val="bullet"/>
      <w:lvlText w:val="•"/>
      <w:lvlJc w:val="left"/>
      <w:pPr>
        <w:ind w:left="4086" w:hanging="379"/>
      </w:pPr>
      <w:rPr>
        <w:rFonts w:hint="default"/>
        <w:lang w:val="es-MX" w:eastAsia="en-US" w:bidi="ar-SA"/>
      </w:rPr>
    </w:lvl>
    <w:lvl w:ilvl="4" w:tplc="127A1A66">
      <w:numFmt w:val="bullet"/>
      <w:lvlText w:val="•"/>
      <w:lvlJc w:val="left"/>
      <w:pPr>
        <w:ind w:left="5048" w:hanging="379"/>
      </w:pPr>
      <w:rPr>
        <w:rFonts w:hint="default"/>
        <w:lang w:val="es-MX" w:eastAsia="en-US" w:bidi="ar-SA"/>
      </w:rPr>
    </w:lvl>
    <w:lvl w:ilvl="5" w:tplc="0EAA03E8">
      <w:numFmt w:val="bullet"/>
      <w:lvlText w:val="•"/>
      <w:lvlJc w:val="left"/>
      <w:pPr>
        <w:ind w:left="6010" w:hanging="379"/>
      </w:pPr>
      <w:rPr>
        <w:rFonts w:hint="default"/>
        <w:lang w:val="es-MX" w:eastAsia="en-US" w:bidi="ar-SA"/>
      </w:rPr>
    </w:lvl>
    <w:lvl w:ilvl="6" w:tplc="41EC6D86">
      <w:numFmt w:val="bullet"/>
      <w:lvlText w:val="•"/>
      <w:lvlJc w:val="left"/>
      <w:pPr>
        <w:ind w:left="6972" w:hanging="379"/>
      </w:pPr>
      <w:rPr>
        <w:rFonts w:hint="default"/>
        <w:lang w:val="es-MX" w:eastAsia="en-US" w:bidi="ar-SA"/>
      </w:rPr>
    </w:lvl>
    <w:lvl w:ilvl="7" w:tplc="27F665C6">
      <w:numFmt w:val="bullet"/>
      <w:lvlText w:val="•"/>
      <w:lvlJc w:val="left"/>
      <w:pPr>
        <w:ind w:left="7934" w:hanging="379"/>
      </w:pPr>
      <w:rPr>
        <w:rFonts w:hint="default"/>
        <w:lang w:val="es-MX" w:eastAsia="en-US" w:bidi="ar-SA"/>
      </w:rPr>
    </w:lvl>
    <w:lvl w:ilvl="8" w:tplc="C07CCCF4">
      <w:numFmt w:val="bullet"/>
      <w:lvlText w:val="•"/>
      <w:lvlJc w:val="left"/>
      <w:pPr>
        <w:ind w:left="8896" w:hanging="379"/>
      </w:pPr>
      <w:rPr>
        <w:rFonts w:hint="default"/>
        <w:lang w:val="es-MX" w:eastAsia="en-US" w:bidi="ar-SA"/>
      </w:rPr>
    </w:lvl>
  </w:abstractNum>
  <w:abstractNum w:abstractNumId="1" w15:restartNumberingAfterBreak="0">
    <w:nsid w:val="314D1F35"/>
    <w:multiLevelType w:val="hybridMultilevel"/>
    <w:tmpl w:val="764CAD80"/>
    <w:lvl w:ilvl="0" w:tplc="B6CE82A0">
      <w:start w:val="1"/>
      <w:numFmt w:val="decimal"/>
      <w:lvlText w:val="%1."/>
      <w:lvlJc w:val="left"/>
      <w:pPr>
        <w:ind w:left="866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A5A41A80">
      <w:start w:val="1"/>
      <w:numFmt w:val="lowerLetter"/>
      <w:lvlText w:val="%2."/>
      <w:lvlJc w:val="left"/>
      <w:pPr>
        <w:ind w:left="1467" w:hanging="379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2" w:tplc="FDF2C474">
      <w:numFmt w:val="bullet"/>
      <w:lvlText w:val="•"/>
      <w:lvlJc w:val="left"/>
      <w:pPr>
        <w:ind w:left="1260" w:hanging="379"/>
      </w:pPr>
      <w:rPr>
        <w:rFonts w:hint="default"/>
        <w:lang w:val="es-MX" w:eastAsia="en-US" w:bidi="ar-SA"/>
      </w:rPr>
    </w:lvl>
    <w:lvl w:ilvl="3" w:tplc="30A0BC5A">
      <w:numFmt w:val="bullet"/>
      <w:lvlText w:val="•"/>
      <w:lvlJc w:val="left"/>
      <w:pPr>
        <w:ind w:left="1460" w:hanging="379"/>
      </w:pPr>
      <w:rPr>
        <w:rFonts w:hint="default"/>
        <w:lang w:val="es-MX" w:eastAsia="en-US" w:bidi="ar-SA"/>
      </w:rPr>
    </w:lvl>
    <w:lvl w:ilvl="4" w:tplc="5844B66A">
      <w:numFmt w:val="bullet"/>
      <w:lvlText w:val="•"/>
      <w:lvlJc w:val="left"/>
      <w:pPr>
        <w:ind w:left="2797" w:hanging="379"/>
      </w:pPr>
      <w:rPr>
        <w:rFonts w:hint="default"/>
        <w:lang w:val="es-MX" w:eastAsia="en-US" w:bidi="ar-SA"/>
      </w:rPr>
    </w:lvl>
    <w:lvl w:ilvl="5" w:tplc="737E1CC4">
      <w:numFmt w:val="bullet"/>
      <w:lvlText w:val="•"/>
      <w:lvlJc w:val="left"/>
      <w:pPr>
        <w:ind w:left="4134" w:hanging="379"/>
      </w:pPr>
      <w:rPr>
        <w:rFonts w:hint="default"/>
        <w:lang w:val="es-MX" w:eastAsia="en-US" w:bidi="ar-SA"/>
      </w:rPr>
    </w:lvl>
    <w:lvl w:ilvl="6" w:tplc="EAA8AFC0">
      <w:numFmt w:val="bullet"/>
      <w:lvlText w:val="•"/>
      <w:lvlJc w:val="left"/>
      <w:pPr>
        <w:ind w:left="5471" w:hanging="379"/>
      </w:pPr>
      <w:rPr>
        <w:rFonts w:hint="default"/>
        <w:lang w:val="es-MX" w:eastAsia="en-US" w:bidi="ar-SA"/>
      </w:rPr>
    </w:lvl>
    <w:lvl w:ilvl="7" w:tplc="DAE05CEC">
      <w:numFmt w:val="bullet"/>
      <w:lvlText w:val="•"/>
      <w:lvlJc w:val="left"/>
      <w:pPr>
        <w:ind w:left="6808" w:hanging="379"/>
      </w:pPr>
      <w:rPr>
        <w:rFonts w:hint="default"/>
        <w:lang w:val="es-MX" w:eastAsia="en-US" w:bidi="ar-SA"/>
      </w:rPr>
    </w:lvl>
    <w:lvl w:ilvl="8" w:tplc="5D12D3E6">
      <w:numFmt w:val="bullet"/>
      <w:lvlText w:val="•"/>
      <w:lvlJc w:val="left"/>
      <w:pPr>
        <w:ind w:left="8145" w:hanging="379"/>
      </w:pPr>
      <w:rPr>
        <w:rFonts w:hint="default"/>
        <w:lang w:val="es-MX" w:eastAsia="en-US" w:bidi="ar-SA"/>
      </w:rPr>
    </w:lvl>
  </w:abstractNum>
  <w:abstractNum w:abstractNumId="2" w15:restartNumberingAfterBreak="0">
    <w:nsid w:val="33101CA7"/>
    <w:multiLevelType w:val="hybridMultilevel"/>
    <w:tmpl w:val="BABAED9E"/>
    <w:lvl w:ilvl="0" w:tplc="B6CE82A0">
      <w:start w:val="1"/>
      <w:numFmt w:val="decimal"/>
      <w:lvlText w:val="%1."/>
      <w:lvlJc w:val="left"/>
      <w:pPr>
        <w:ind w:left="1338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912" w:hanging="360"/>
      </w:pPr>
    </w:lvl>
    <w:lvl w:ilvl="2" w:tplc="080A001B" w:tentative="1">
      <w:start w:val="1"/>
      <w:numFmt w:val="lowerRoman"/>
      <w:lvlText w:val="%3."/>
      <w:lvlJc w:val="right"/>
      <w:pPr>
        <w:ind w:left="2632" w:hanging="180"/>
      </w:pPr>
    </w:lvl>
    <w:lvl w:ilvl="3" w:tplc="080A000F" w:tentative="1">
      <w:start w:val="1"/>
      <w:numFmt w:val="decimal"/>
      <w:lvlText w:val="%4."/>
      <w:lvlJc w:val="left"/>
      <w:pPr>
        <w:ind w:left="3352" w:hanging="360"/>
      </w:pPr>
    </w:lvl>
    <w:lvl w:ilvl="4" w:tplc="080A0019" w:tentative="1">
      <w:start w:val="1"/>
      <w:numFmt w:val="lowerLetter"/>
      <w:lvlText w:val="%5."/>
      <w:lvlJc w:val="left"/>
      <w:pPr>
        <w:ind w:left="4072" w:hanging="360"/>
      </w:pPr>
    </w:lvl>
    <w:lvl w:ilvl="5" w:tplc="080A001B" w:tentative="1">
      <w:start w:val="1"/>
      <w:numFmt w:val="lowerRoman"/>
      <w:lvlText w:val="%6."/>
      <w:lvlJc w:val="right"/>
      <w:pPr>
        <w:ind w:left="4792" w:hanging="180"/>
      </w:pPr>
    </w:lvl>
    <w:lvl w:ilvl="6" w:tplc="080A000F" w:tentative="1">
      <w:start w:val="1"/>
      <w:numFmt w:val="decimal"/>
      <w:lvlText w:val="%7."/>
      <w:lvlJc w:val="left"/>
      <w:pPr>
        <w:ind w:left="5512" w:hanging="360"/>
      </w:pPr>
    </w:lvl>
    <w:lvl w:ilvl="7" w:tplc="080A0019" w:tentative="1">
      <w:start w:val="1"/>
      <w:numFmt w:val="lowerLetter"/>
      <w:lvlText w:val="%8."/>
      <w:lvlJc w:val="left"/>
      <w:pPr>
        <w:ind w:left="6232" w:hanging="360"/>
      </w:pPr>
    </w:lvl>
    <w:lvl w:ilvl="8" w:tplc="080A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" w15:restartNumberingAfterBreak="0">
    <w:nsid w:val="6CE31AE3"/>
    <w:multiLevelType w:val="hybridMultilevel"/>
    <w:tmpl w:val="3F36897C"/>
    <w:lvl w:ilvl="0" w:tplc="FF725FB2">
      <w:start w:val="3"/>
      <w:numFmt w:val="decimal"/>
      <w:lvlText w:val="%1"/>
      <w:lvlJc w:val="left"/>
      <w:pPr>
        <w:ind w:left="1060" w:hanging="379"/>
      </w:pPr>
      <w:rPr>
        <w:rFonts w:hint="default"/>
        <w:w w:val="109"/>
        <w:lang w:val="es-MX" w:eastAsia="en-US" w:bidi="ar-SA"/>
      </w:rPr>
    </w:lvl>
    <w:lvl w:ilvl="1" w:tplc="A22E2580">
      <w:numFmt w:val="bullet"/>
      <w:lvlText w:val="•"/>
      <w:lvlJc w:val="left"/>
      <w:pPr>
        <w:ind w:left="2036" w:hanging="379"/>
      </w:pPr>
      <w:rPr>
        <w:rFonts w:hint="default"/>
        <w:lang w:val="es-MX" w:eastAsia="en-US" w:bidi="ar-SA"/>
      </w:rPr>
    </w:lvl>
    <w:lvl w:ilvl="2" w:tplc="F3F6B2D8">
      <w:numFmt w:val="bullet"/>
      <w:lvlText w:val="•"/>
      <w:lvlJc w:val="left"/>
      <w:pPr>
        <w:ind w:left="3012" w:hanging="379"/>
      </w:pPr>
      <w:rPr>
        <w:rFonts w:hint="default"/>
        <w:lang w:val="es-MX" w:eastAsia="en-US" w:bidi="ar-SA"/>
      </w:rPr>
    </w:lvl>
    <w:lvl w:ilvl="3" w:tplc="9752D070">
      <w:numFmt w:val="bullet"/>
      <w:lvlText w:val="•"/>
      <w:lvlJc w:val="left"/>
      <w:pPr>
        <w:ind w:left="3988" w:hanging="379"/>
      </w:pPr>
      <w:rPr>
        <w:rFonts w:hint="default"/>
        <w:lang w:val="es-MX" w:eastAsia="en-US" w:bidi="ar-SA"/>
      </w:rPr>
    </w:lvl>
    <w:lvl w:ilvl="4" w:tplc="E7E8515C">
      <w:numFmt w:val="bullet"/>
      <w:lvlText w:val="•"/>
      <w:lvlJc w:val="left"/>
      <w:pPr>
        <w:ind w:left="4964" w:hanging="379"/>
      </w:pPr>
      <w:rPr>
        <w:rFonts w:hint="default"/>
        <w:lang w:val="es-MX" w:eastAsia="en-US" w:bidi="ar-SA"/>
      </w:rPr>
    </w:lvl>
    <w:lvl w:ilvl="5" w:tplc="B9A439E2">
      <w:numFmt w:val="bullet"/>
      <w:lvlText w:val="•"/>
      <w:lvlJc w:val="left"/>
      <w:pPr>
        <w:ind w:left="5940" w:hanging="379"/>
      </w:pPr>
      <w:rPr>
        <w:rFonts w:hint="default"/>
        <w:lang w:val="es-MX" w:eastAsia="en-US" w:bidi="ar-SA"/>
      </w:rPr>
    </w:lvl>
    <w:lvl w:ilvl="6" w:tplc="147A0B74">
      <w:numFmt w:val="bullet"/>
      <w:lvlText w:val="•"/>
      <w:lvlJc w:val="left"/>
      <w:pPr>
        <w:ind w:left="6916" w:hanging="379"/>
      </w:pPr>
      <w:rPr>
        <w:rFonts w:hint="default"/>
        <w:lang w:val="es-MX" w:eastAsia="en-US" w:bidi="ar-SA"/>
      </w:rPr>
    </w:lvl>
    <w:lvl w:ilvl="7" w:tplc="D12AC140">
      <w:numFmt w:val="bullet"/>
      <w:lvlText w:val="•"/>
      <w:lvlJc w:val="left"/>
      <w:pPr>
        <w:ind w:left="7892" w:hanging="379"/>
      </w:pPr>
      <w:rPr>
        <w:rFonts w:hint="default"/>
        <w:lang w:val="es-MX" w:eastAsia="en-US" w:bidi="ar-SA"/>
      </w:rPr>
    </w:lvl>
    <w:lvl w:ilvl="8" w:tplc="6E368D76">
      <w:numFmt w:val="bullet"/>
      <w:lvlText w:val="•"/>
      <w:lvlJc w:val="left"/>
      <w:pPr>
        <w:ind w:left="8868" w:hanging="379"/>
      </w:pPr>
      <w:rPr>
        <w:rFonts w:hint="default"/>
        <w:lang w:val="es-MX" w:eastAsia="en-US" w:bidi="ar-SA"/>
      </w:rPr>
    </w:lvl>
  </w:abstractNum>
  <w:abstractNum w:abstractNumId="4" w15:restartNumberingAfterBreak="0">
    <w:nsid w:val="7BE37BBF"/>
    <w:multiLevelType w:val="hybridMultilevel"/>
    <w:tmpl w:val="5AE68646"/>
    <w:lvl w:ilvl="0" w:tplc="080A000F">
      <w:start w:val="1"/>
      <w:numFmt w:val="decimal"/>
      <w:lvlText w:val="%1."/>
      <w:lvlJc w:val="left"/>
      <w:pPr>
        <w:ind w:left="1395" w:hanging="360"/>
      </w:pPr>
    </w:lvl>
    <w:lvl w:ilvl="1" w:tplc="080A0019" w:tentative="1">
      <w:start w:val="1"/>
      <w:numFmt w:val="lowerLetter"/>
      <w:lvlText w:val="%2."/>
      <w:lvlJc w:val="left"/>
      <w:pPr>
        <w:ind w:left="2115" w:hanging="360"/>
      </w:pPr>
    </w:lvl>
    <w:lvl w:ilvl="2" w:tplc="080A001B" w:tentative="1">
      <w:start w:val="1"/>
      <w:numFmt w:val="lowerRoman"/>
      <w:lvlText w:val="%3."/>
      <w:lvlJc w:val="right"/>
      <w:pPr>
        <w:ind w:left="2835" w:hanging="180"/>
      </w:pPr>
    </w:lvl>
    <w:lvl w:ilvl="3" w:tplc="080A000F" w:tentative="1">
      <w:start w:val="1"/>
      <w:numFmt w:val="decimal"/>
      <w:lvlText w:val="%4."/>
      <w:lvlJc w:val="left"/>
      <w:pPr>
        <w:ind w:left="3555" w:hanging="360"/>
      </w:pPr>
    </w:lvl>
    <w:lvl w:ilvl="4" w:tplc="080A0019" w:tentative="1">
      <w:start w:val="1"/>
      <w:numFmt w:val="lowerLetter"/>
      <w:lvlText w:val="%5."/>
      <w:lvlJc w:val="left"/>
      <w:pPr>
        <w:ind w:left="4275" w:hanging="360"/>
      </w:pPr>
    </w:lvl>
    <w:lvl w:ilvl="5" w:tplc="080A001B" w:tentative="1">
      <w:start w:val="1"/>
      <w:numFmt w:val="lowerRoman"/>
      <w:lvlText w:val="%6."/>
      <w:lvlJc w:val="right"/>
      <w:pPr>
        <w:ind w:left="4995" w:hanging="180"/>
      </w:pPr>
    </w:lvl>
    <w:lvl w:ilvl="6" w:tplc="080A000F" w:tentative="1">
      <w:start w:val="1"/>
      <w:numFmt w:val="decimal"/>
      <w:lvlText w:val="%7."/>
      <w:lvlJc w:val="left"/>
      <w:pPr>
        <w:ind w:left="5715" w:hanging="360"/>
      </w:pPr>
    </w:lvl>
    <w:lvl w:ilvl="7" w:tplc="080A0019" w:tentative="1">
      <w:start w:val="1"/>
      <w:numFmt w:val="lowerLetter"/>
      <w:lvlText w:val="%8."/>
      <w:lvlJc w:val="left"/>
      <w:pPr>
        <w:ind w:left="6435" w:hanging="360"/>
      </w:pPr>
    </w:lvl>
    <w:lvl w:ilvl="8" w:tplc="080A001B" w:tentative="1">
      <w:start w:val="1"/>
      <w:numFmt w:val="lowerRoman"/>
      <w:lvlText w:val="%9."/>
      <w:lvlJc w:val="right"/>
      <w:pPr>
        <w:ind w:left="7155" w:hanging="180"/>
      </w:pPr>
    </w:lvl>
  </w:abstractNum>
  <w:num w:numId="1" w16cid:durableId="500894370">
    <w:abstractNumId w:val="3"/>
  </w:num>
  <w:num w:numId="2" w16cid:durableId="2029209857">
    <w:abstractNumId w:val="0"/>
  </w:num>
  <w:num w:numId="3" w16cid:durableId="1596862580">
    <w:abstractNumId w:val="1"/>
  </w:num>
  <w:num w:numId="4" w16cid:durableId="1807239570">
    <w:abstractNumId w:val="4"/>
  </w:num>
  <w:num w:numId="5" w16cid:durableId="110784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64"/>
    <w:rsid w:val="00012577"/>
    <w:rsid w:val="00023E4D"/>
    <w:rsid w:val="00035191"/>
    <w:rsid w:val="00052AE4"/>
    <w:rsid w:val="00053D56"/>
    <w:rsid w:val="000A6F9D"/>
    <w:rsid w:val="000E3FDD"/>
    <w:rsid w:val="001A1374"/>
    <w:rsid w:val="00202EEA"/>
    <w:rsid w:val="002254C4"/>
    <w:rsid w:val="002A6028"/>
    <w:rsid w:val="002A64D3"/>
    <w:rsid w:val="002C32D9"/>
    <w:rsid w:val="003B02D1"/>
    <w:rsid w:val="003B2D2E"/>
    <w:rsid w:val="004207B8"/>
    <w:rsid w:val="00430723"/>
    <w:rsid w:val="00443807"/>
    <w:rsid w:val="004557AD"/>
    <w:rsid w:val="004A2E2D"/>
    <w:rsid w:val="004C1C74"/>
    <w:rsid w:val="004C241C"/>
    <w:rsid w:val="005013F2"/>
    <w:rsid w:val="00513193"/>
    <w:rsid w:val="005F3375"/>
    <w:rsid w:val="00641801"/>
    <w:rsid w:val="00652128"/>
    <w:rsid w:val="006C43DE"/>
    <w:rsid w:val="006E3B4D"/>
    <w:rsid w:val="00702BDD"/>
    <w:rsid w:val="00764FA2"/>
    <w:rsid w:val="007B0F6B"/>
    <w:rsid w:val="007C2F39"/>
    <w:rsid w:val="00843AA5"/>
    <w:rsid w:val="00855233"/>
    <w:rsid w:val="008C67B9"/>
    <w:rsid w:val="008D5592"/>
    <w:rsid w:val="00900C89"/>
    <w:rsid w:val="00915804"/>
    <w:rsid w:val="00953675"/>
    <w:rsid w:val="00982D16"/>
    <w:rsid w:val="00A356FD"/>
    <w:rsid w:val="00AD63A1"/>
    <w:rsid w:val="00B138F0"/>
    <w:rsid w:val="00B2346B"/>
    <w:rsid w:val="00B64876"/>
    <w:rsid w:val="00BF106A"/>
    <w:rsid w:val="00BF3AD7"/>
    <w:rsid w:val="00BF5667"/>
    <w:rsid w:val="00C24549"/>
    <w:rsid w:val="00C43608"/>
    <w:rsid w:val="00C732BC"/>
    <w:rsid w:val="00CB3270"/>
    <w:rsid w:val="00D278DA"/>
    <w:rsid w:val="00DF18BB"/>
    <w:rsid w:val="00E44F8F"/>
    <w:rsid w:val="00E7205E"/>
    <w:rsid w:val="00E76446"/>
    <w:rsid w:val="00E87064"/>
    <w:rsid w:val="00EB75C5"/>
    <w:rsid w:val="00EF24F5"/>
    <w:rsid w:val="00F1224E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3DD01F3"/>
  <w15:docId w15:val="{930D4340-44FC-4B80-B17F-245399F6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9"/>
    <w:qFormat/>
    <w:pPr>
      <w:ind w:left="866"/>
      <w:outlineLvl w:val="0"/>
    </w:pPr>
    <w:rPr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7"/>
      <w:szCs w:val="27"/>
    </w:rPr>
  </w:style>
  <w:style w:type="paragraph" w:styleId="Ttulo">
    <w:name w:val="Title"/>
    <w:basedOn w:val="Normal"/>
    <w:uiPriority w:val="10"/>
    <w:qFormat/>
    <w:pPr>
      <w:spacing w:before="73"/>
      <w:ind w:left="3921" w:right="4204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66" w:hanging="37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F39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F39"/>
    <w:rPr>
      <w:rFonts w:ascii="Arial" w:eastAsia="Arial" w:hAnsi="Arial" w:cs="Arial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64FA2"/>
    <w:rPr>
      <w:rFonts w:ascii="Arial" w:eastAsia="Arial" w:hAnsi="Arial" w:cs="Arial"/>
      <w:sz w:val="27"/>
      <w:szCs w:val="27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1033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Ana Paula Barba Pérez</cp:lastModifiedBy>
  <cp:revision>21</cp:revision>
  <dcterms:created xsi:type="dcterms:W3CDTF">2021-08-11T20:37:00Z</dcterms:created>
  <dcterms:modified xsi:type="dcterms:W3CDTF">2023-09-05T00:53:00Z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2021-08-11T00:00:00Z</vt:filetime>
  </property>
</Properties>
</file>