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FF6B" w14:textId="49074B49" w:rsidR="002100E4" w:rsidRPr="00136DCE" w:rsidRDefault="00136DCE" w:rsidP="00445A98">
      <w:pPr>
        <w:spacing w:after="0"/>
        <w:rPr>
          <w:rFonts w:ascii="Arial" w:hAnsi="Arial" w:cs="Arial"/>
          <w:sz w:val="24"/>
          <w:szCs w:val="24"/>
        </w:rPr>
        <w:sectPr w:rsidR="002100E4" w:rsidRPr="00136DC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1661312" behindDoc="0" locked="0" layoutInCell="1" allowOverlap="1" wp14:anchorId="7B56A35B" wp14:editId="5F6CBA3E">
                <wp:simplePos x="0" y="0"/>
                <wp:positionH relativeFrom="margin">
                  <wp:align>left</wp:align>
                </wp:positionH>
                <wp:positionV relativeFrom="paragraph">
                  <wp:posOffset>3151210</wp:posOffset>
                </wp:positionV>
                <wp:extent cx="5314315" cy="194437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7B57D86C" w14:textId="138FDF7C" w:rsidR="009B11C2" w:rsidRPr="00343BF8" w:rsidRDefault="009B11C2" w:rsidP="00A54142">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A54142">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MENSAJERÍA CON MOTOCICLETA PARA LA SALA SUPERIOR DEL TEPJF</w:t>
                            </w: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56A35B" id="_x0000_t202" coordsize="21600,21600" o:spt="202" path="m,l,21600r21600,l21600,xe">
                <v:stroke joinstyle="miter"/>
                <v:path gradientshapeok="t" o:connecttype="rect"/>
              </v:shapetype>
              <v:shape id="Cuadro de texto 2" o:spid="_x0000_s1026" type="#_x0000_t202" style="position:absolute;margin-left:0;margin-top:248.15pt;width:418.45pt;height:15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" filled="f" stroked="f">
                <v:textbox style="mso-fit-shape-to-text:t">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7B57D86C" w14:textId="138FDF7C" w:rsidR="009B11C2" w:rsidRPr="00343BF8" w:rsidRDefault="009B11C2" w:rsidP="00A54142">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A54142">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MENSAJERÍA CON MOTOCICLETA PARA LA SALA SUPERIOR DEL TEPJF</w:t>
                      </w: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B345019" wp14:editId="60F19450">
                <wp:simplePos x="0" y="0"/>
                <wp:positionH relativeFrom="column">
                  <wp:posOffset>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42691" w14:textId="4DE07350" w:rsidR="0001634B" w:rsidRDefault="00D24DAC"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4DAC">
                              <w:rPr>
                                <w:noProof/>
                              </w:rPr>
                              <w:drawing>
                                <wp:inline distT="0" distB="0" distL="0" distR="0" wp14:anchorId="75DDB7F8" wp14:editId="37C35CFC">
                                  <wp:extent cx="1312545" cy="125666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2545" cy="1256665"/>
                                          </a:xfrm>
                                          <a:prstGeom prst="rect">
                                            <a:avLst/>
                                          </a:prstGeom>
                                          <a:noFill/>
                                          <a:ln>
                                            <a:noFill/>
                                          </a:ln>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28486D34" w14:textId="17C54BC5" w:rsidR="009B11C2" w:rsidRPr="00A11A5D" w:rsidRDefault="009B11C2" w:rsidP="00136DCE">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A11A5D" w:rsidRPr="00A11A5D">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SERVICIOS AUXILIARES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45019" id="Cuadro de texto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7D442691" w14:textId="4DE07350" w:rsidR="0001634B" w:rsidRDefault="00D24DAC"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4DAC">
                        <w:rPr>
                          <w:noProof/>
                        </w:rPr>
                        <w:drawing>
                          <wp:inline distT="0" distB="0" distL="0" distR="0" wp14:anchorId="75DDB7F8" wp14:editId="37C35CFC">
                            <wp:extent cx="1312545" cy="125666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2545" cy="1256665"/>
                                    </a:xfrm>
                                    <a:prstGeom prst="rect">
                                      <a:avLst/>
                                    </a:prstGeom>
                                    <a:noFill/>
                                    <a:ln>
                                      <a:noFill/>
                                    </a:ln>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28486D34" w14:textId="17C54BC5" w:rsidR="009B11C2" w:rsidRPr="00A11A5D" w:rsidRDefault="009B11C2" w:rsidP="00136DCE">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A11A5D" w:rsidRPr="00A11A5D">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SERVICIOS AUXILIARES</w:t>
                      </w:r>
                    </w:p>
                  </w:txbxContent>
                </v:textbox>
              </v:shape>
            </w:pict>
          </mc:Fallback>
        </mc:AlternateContent>
      </w:r>
    </w:p>
    <w:p w14:paraId="3B359CEA" w14:textId="70E903CA" w:rsidR="002100E4" w:rsidRPr="0001634B" w:rsidRDefault="002100E4" w:rsidP="00445A98">
      <w:pPr>
        <w:shd w:val="clear" w:color="auto" w:fill="D0CECE" w:themeFill="background2" w:themeFillShade="E6"/>
        <w:spacing w:after="0"/>
        <w:jc w:val="right"/>
        <w:rPr>
          <w:rFonts w:ascii="Arial" w:hAnsi="Arial" w:cs="Arial"/>
          <w:b/>
          <w:spacing w:val="80"/>
          <w:sz w:val="28"/>
          <w:szCs w:val="28"/>
        </w:rPr>
      </w:pPr>
      <w:bookmarkStart w:id="0" w:name="OBJETOAT1"/>
      <w:r w:rsidRPr="0001634B">
        <w:rPr>
          <w:rFonts w:ascii="Arial" w:hAnsi="Arial" w:cs="Arial"/>
          <w:b/>
          <w:spacing w:val="80"/>
          <w:sz w:val="28"/>
          <w:szCs w:val="28"/>
        </w:rPr>
        <w:lastRenderedPageBreak/>
        <w:t>OBJETO DEL SERVICIO</w:t>
      </w:r>
    </w:p>
    <w:bookmarkEnd w:id="0"/>
    <w:p w14:paraId="105D0D1B" w14:textId="77777777" w:rsidR="00C260DF" w:rsidRPr="00956C95" w:rsidRDefault="00C260DF" w:rsidP="00445A98">
      <w:pPr>
        <w:pStyle w:val="Sinespaciado"/>
        <w:jc w:val="both"/>
        <w:rPr>
          <w:rFonts w:ascii="Arial" w:hAnsi="Arial" w:cs="Arial"/>
          <w:sz w:val="22"/>
          <w:szCs w:val="22"/>
        </w:rPr>
      </w:pPr>
    </w:p>
    <w:p w14:paraId="55F368EF" w14:textId="34FCD34C" w:rsidR="00EF6036" w:rsidRDefault="003C096E" w:rsidP="00EF6036">
      <w:pPr>
        <w:pStyle w:val="Sinespaciado"/>
        <w:jc w:val="both"/>
        <w:rPr>
          <w:rFonts w:ascii="Arial" w:hAnsi="Arial" w:cs="Arial"/>
          <w:sz w:val="22"/>
          <w:szCs w:val="22"/>
        </w:rPr>
      </w:pPr>
      <w:r w:rsidRPr="003C096E">
        <w:rPr>
          <w:rFonts w:ascii="Arial" w:hAnsi="Arial" w:cs="Arial"/>
          <w:sz w:val="22"/>
          <w:szCs w:val="22"/>
        </w:rPr>
        <w:t>La Sala Superior del Tribunal Electoral del Poder Judicial de la Federación, requiere</w:t>
      </w:r>
      <w:r w:rsidR="00011AED">
        <w:rPr>
          <w:rFonts w:ascii="Arial" w:hAnsi="Arial" w:cs="Arial"/>
          <w:sz w:val="22"/>
          <w:szCs w:val="22"/>
        </w:rPr>
        <w:t xml:space="preserve"> contratar</w:t>
      </w:r>
      <w:r w:rsidRPr="003C096E">
        <w:rPr>
          <w:rFonts w:ascii="Arial" w:hAnsi="Arial" w:cs="Arial"/>
          <w:sz w:val="22"/>
          <w:szCs w:val="22"/>
        </w:rPr>
        <w:t xml:space="preserve"> la prestación del servicio de mensajería con motocicleta, </w:t>
      </w:r>
      <w:r w:rsidR="00011AED">
        <w:rPr>
          <w:rFonts w:ascii="Arial" w:hAnsi="Arial" w:cs="Arial"/>
          <w:sz w:val="22"/>
          <w:szCs w:val="22"/>
        </w:rPr>
        <w:t xml:space="preserve">que incluya su </w:t>
      </w:r>
      <w:r w:rsidRPr="003C096E">
        <w:rPr>
          <w:rFonts w:ascii="Arial" w:hAnsi="Arial" w:cs="Arial"/>
          <w:sz w:val="22"/>
          <w:szCs w:val="22"/>
        </w:rPr>
        <w:t xml:space="preserve">combustible y mantenimiento, </w:t>
      </w:r>
      <w:r w:rsidR="00011AED">
        <w:rPr>
          <w:rFonts w:ascii="Arial" w:hAnsi="Arial" w:cs="Arial"/>
          <w:sz w:val="22"/>
          <w:szCs w:val="22"/>
        </w:rPr>
        <w:t>así como a los</w:t>
      </w:r>
      <w:r w:rsidRPr="003C096E">
        <w:rPr>
          <w:rFonts w:ascii="Arial" w:hAnsi="Arial" w:cs="Arial"/>
          <w:sz w:val="22"/>
          <w:szCs w:val="22"/>
        </w:rPr>
        <w:t xml:space="preserve"> elementos</w:t>
      </w:r>
      <w:r w:rsidR="00011AED">
        <w:rPr>
          <w:rFonts w:ascii="Arial" w:hAnsi="Arial" w:cs="Arial"/>
          <w:sz w:val="22"/>
          <w:szCs w:val="22"/>
        </w:rPr>
        <w:t xml:space="preserve"> que se asignarán </w:t>
      </w:r>
      <w:r w:rsidRPr="003C096E">
        <w:rPr>
          <w:rFonts w:ascii="Arial" w:hAnsi="Arial" w:cs="Arial"/>
          <w:sz w:val="22"/>
          <w:szCs w:val="22"/>
        </w:rPr>
        <w:t>a las instalaciones de la Sala Superior.</w:t>
      </w:r>
    </w:p>
    <w:p w14:paraId="49F4156B" w14:textId="77777777" w:rsidR="009D6D77" w:rsidRPr="00956C95" w:rsidRDefault="009D6D77" w:rsidP="00445A98">
      <w:pPr>
        <w:pStyle w:val="Sinespaciado"/>
        <w:jc w:val="both"/>
        <w:rPr>
          <w:rFonts w:ascii="Arial" w:hAnsi="Arial" w:cs="Arial"/>
          <w:sz w:val="22"/>
          <w:szCs w:val="22"/>
        </w:rPr>
      </w:pPr>
    </w:p>
    <w:p w14:paraId="35A703BF" w14:textId="364350E6" w:rsidR="002100E4" w:rsidRPr="00341CF1" w:rsidRDefault="002100E4" w:rsidP="0001634B">
      <w:pPr>
        <w:shd w:val="clear" w:color="auto" w:fill="D0CECE" w:themeFill="background2" w:themeFillShade="E6"/>
        <w:spacing w:after="0"/>
        <w:jc w:val="right"/>
        <w:rPr>
          <w:rFonts w:ascii="Arial" w:hAnsi="Arial" w:cs="Arial"/>
          <w:b/>
          <w:bCs/>
          <w:sz w:val="28"/>
          <w:szCs w:val="28"/>
        </w:rPr>
      </w:pPr>
      <w:bookmarkStart w:id="1" w:name="VIGENCIAAT1"/>
      <w:r w:rsidRPr="0001634B">
        <w:rPr>
          <w:rFonts w:ascii="Arial" w:hAnsi="Arial" w:cs="Arial"/>
          <w:b/>
          <w:spacing w:val="80"/>
          <w:sz w:val="28"/>
          <w:szCs w:val="28"/>
        </w:rPr>
        <w:t>VIGENCIA</w:t>
      </w:r>
      <w:r w:rsidR="00112D19" w:rsidRPr="0001634B">
        <w:rPr>
          <w:rFonts w:ascii="Arial" w:hAnsi="Arial" w:cs="Arial"/>
          <w:b/>
          <w:spacing w:val="80"/>
          <w:sz w:val="28"/>
          <w:szCs w:val="28"/>
        </w:rPr>
        <w:t xml:space="preserve"> DEL SERVICIO</w:t>
      </w:r>
      <w:r w:rsidRPr="00341CF1">
        <w:rPr>
          <w:rFonts w:ascii="Arial" w:hAnsi="Arial" w:cs="Arial"/>
          <w:b/>
          <w:bCs/>
          <w:sz w:val="28"/>
          <w:szCs w:val="28"/>
        </w:rPr>
        <w:t xml:space="preserve"> </w:t>
      </w:r>
    </w:p>
    <w:bookmarkEnd w:id="1"/>
    <w:p w14:paraId="259021C8" w14:textId="77777777" w:rsidR="00C260DF" w:rsidRPr="00956C95" w:rsidRDefault="00C260DF" w:rsidP="00445A98">
      <w:pPr>
        <w:pStyle w:val="Sinespaciado"/>
        <w:jc w:val="both"/>
        <w:rPr>
          <w:rFonts w:ascii="Arial" w:hAnsi="Arial" w:cs="Arial"/>
          <w:sz w:val="22"/>
          <w:szCs w:val="22"/>
        </w:rPr>
      </w:pPr>
    </w:p>
    <w:p w14:paraId="63479565" w14:textId="52C494C5" w:rsidR="002100E4" w:rsidRPr="00956C95" w:rsidRDefault="002100E4" w:rsidP="00445A98">
      <w:pPr>
        <w:pStyle w:val="Sinespaciado"/>
        <w:jc w:val="both"/>
        <w:rPr>
          <w:rFonts w:ascii="Arial" w:hAnsi="Arial" w:cs="Arial"/>
          <w:sz w:val="22"/>
          <w:szCs w:val="22"/>
        </w:rPr>
      </w:pPr>
      <w:r w:rsidRPr="00956C95">
        <w:rPr>
          <w:rFonts w:ascii="Arial" w:hAnsi="Arial" w:cs="Arial"/>
          <w:sz w:val="22"/>
          <w:szCs w:val="22"/>
        </w:rPr>
        <w:t>La contratación se requiere con una vigencia del 01 de enero al 31 de diciembre de 202</w:t>
      </w:r>
      <w:r w:rsidR="0001634B">
        <w:rPr>
          <w:rFonts w:ascii="Arial" w:hAnsi="Arial" w:cs="Arial"/>
          <w:sz w:val="22"/>
          <w:szCs w:val="22"/>
        </w:rPr>
        <w:t>4</w:t>
      </w:r>
      <w:r w:rsidRPr="00956C95">
        <w:rPr>
          <w:rFonts w:ascii="Arial" w:hAnsi="Arial" w:cs="Arial"/>
          <w:sz w:val="22"/>
          <w:szCs w:val="22"/>
        </w:rPr>
        <w:t>.</w:t>
      </w:r>
    </w:p>
    <w:p w14:paraId="2444805F" w14:textId="77777777" w:rsidR="00FE5242" w:rsidRPr="00956C95" w:rsidRDefault="00FE5242" w:rsidP="00445A98">
      <w:pPr>
        <w:pStyle w:val="Sinespaciado"/>
        <w:jc w:val="both"/>
        <w:rPr>
          <w:rFonts w:ascii="Arial" w:hAnsi="Arial" w:cs="Arial"/>
          <w:sz w:val="22"/>
          <w:szCs w:val="22"/>
        </w:rPr>
      </w:pPr>
    </w:p>
    <w:p w14:paraId="693C3510" w14:textId="4F834C6A" w:rsidR="00FE5242" w:rsidRPr="0001634B" w:rsidRDefault="00FE5242" w:rsidP="0001634B">
      <w:pPr>
        <w:shd w:val="clear" w:color="auto" w:fill="D0CECE" w:themeFill="background2" w:themeFillShade="E6"/>
        <w:spacing w:after="0"/>
        <w:jc w:val="right"/>
        <w:rPr>
          <w:rFonts w:ascii="Arial" w:hAnsi="Arial" w:cs="Arial"/>
          <w:b/>
          <w:spacing w:val="80"/>
          <w:sz w:val="28"/>
          <w:szCs w:val="28"/>
        </w:rPr>
      </w:pPr>
      <w:bookmarkStart w:id="2" w:name="ADJUDICACIÓNAT1"/>
      <w:r w:rsidRPr="0001634B">
        <w:rPr>
          <w:rFonts w:ascii="Arial" w:hAnsi="Arial" w:cs="Arial"/>
          <w:b/>
          <w:spacing w:val="80"/>
          <w:sz w:val="28"/>
          <w:szCs w:val="28"/>
        </w:rPr>
        <w:t>ADJUDICACIÓN</w:t>
      </w:r>
      <w:r w:rsidR="00112D19" w:rsidRPr="0001634B">
        <w:rPr>
          <w:rFonts w:ascii="Arial" w:hAnsi="Arial" w:cs="Arial"/>
          <w:b/>
          <w:spacing w:val="80"/>
          <w:sz w:val="28"/>
          <w:szCs w:val="28"/>
        </w:rPr>
        <w:t xml:space="preserve"> DEL SERVICIO</w:t>
      </w:r>
    </w:p>
    <w:bookmarkEnd w:id="2"/>
    <w:p w14:paraId="3E75F983" w14:textId="77777777" w:rsidR="00FE5242" w:rsidRPr="00956C95" w:rsidRDefault="00FE5242" w:rsidP="00FE5242">
      <w:pPr>
        <w:pStyle w:val="Textoindependiente2"/>
        <w:rPr>
          <w:rFonts w:cs="Arial"/>
          <w:b w:val="0"/>
          <w:sz w:val="22"/>
          <w:szCs w:val="22"/>
        </w:rPr>
      </w:pPr>
    </w:p>
    <w:p w14:paraId="4531779A" w14:textId="77777777" w:rsidR="00A429E3" w:rsidRPr="00956C95" w:rsidRDefault="00A429E3" w:rsidP="00A429E3">
      <w:pPr>
        <w:pStyle w:val="Textoindependiente2"/>
        <w:rPr>
          <w:rFonts w:cs="Arial"/>
          <w:b w:val="0"/>
          <w:sz w:val="22"/>
          <w:szCs w:val="22"/>
          <w:lang w:val="es-MX"/>
        </w:rPr>
      </w:pPr>
      <w:r w:rsidRPr="00956C95">
        <w:rPr>
          <w:rFonts w:cs="Arial"/>
          <w:b w:val="0"/>
          <w:sz w:val="22"/>
          <w:szCs w:val="22"/>
        </w:rPr>
        <w:t xml:space="preserve">La prestación del servicio se formalizará mediante </w:t>
      </w:r>
      <w:r>
        <w:rPr>
          <w:rFonts w:cs="Arial"/>
          <w:b w:val="0"/>
          <w:sz w:val="22"/>
          <w:szCs w:val="22"/>
          <w:lang w:val="es-MX"/>
        </w:rPr>
        <w:t>un</w:t>
      </w:r>
      <w:r w:rsidRPr="00956C95">
        <w:rPr>
          <w:rFonts w:cs="Arial"/>
          <w:b w:val="0"/>
          <w:sz w:val="22"/>
          <w:szCs w:val="22"/>
        </w:rPr>
        <w:t xml:space="preserve"> contrato</w:t>
      </w:r>
      <w:r>
        <w:rPr>
          <w:rFonts w:cs="Arial"/>
          <w:b w:val="0"/>
          <w:sz w:val="22"/>
          <w:szCs w:val="22"/>
          <w:lang w:val="es-MX"/>
        </w:rPr>
        <w:t xml:space="preserve"> abierto</w:t>
      </w:r>
      <w:r w:rsidRPr="00956C95">
        <w:rPr>
          <w:rFonts w:cs="Arial"/>
          <w:b w:val="0"/>
          <w:sz w:val="22"/>
          <w:szCs w:val="22"/>
          <w:lang w:val="es-MX"/>
        </w:rPr>
        <w:t xml:space="preserve">, </w:t>
      </w:r>
      <w:r>
        <w:rPr>
          <w:rFonts w:cs="Arial"/>
          <w:b w:val="0"/>
          <w:sz w:val="22"/>
          <w:szCs w:val="22"/>
          <w:lang w:val="es-MX"/>
        </w:rPr>
        <w:t>y los precios ofertados serán fijos durante la prestación del servicio.</w:t>
      </w:r>
    </w:p>
    <w:p w14:paraId="73830C9C" w14:textId="77777777" w:rsidR="00430A4E" w:rsidRDefault="00430A4E" w:rsidP="00430A4E">
      <w:pPr>
        <w:spacing w:after="0" w:line="240" w:lineRule="auto"/>
        <w:rPr>
          <w:rFonts w:ascii="Arial" w:eastAsia="Times New Roman" w:hAnsi="Arial" w:cs="Arial"/>
          <w:color w:val="000000" w:themeColor="text1"/>
          <w:lang w:val="es-ES" w:eastAsia="es-ES"/>
        </w:rPr>
      </w:pPr>
    </w:p>
    <w:p w14:paraId="14C026DF" w14:textId="7B175592" w:rsidR="002100E4" w:rsidRPr="0001634B" w:rsidRDefault="002100E4" w:rsidP="0001634B">
      <w:pPr>
        <w:shd w:val="clear" w:color="auto" w:fill="D0CECE" w:themeFill="background2" w:themeFillShade="E6"/>
        <w:spacing w:after="0"/>
        <w:jc w:val="right"/>
        <w:rPr>
          <w:rFonts w:ascii="Arial" w:hAnsi="Arial" w:cs="Arial"/>
          <w:b/>
          <w:spacing w:val="80"/>
          <w:sz w:val="28"/>
          <w:szCs w:val="28"/>
        </w:rPr>
      </w:pPr>
      <w:bookmarkStart w:id="3" w:name="CONDICIONESAT1"/>
      <w:r w:rsidRPr="0001634B">
        <w:rPr>
          <w:rFonts w:ascii="Arial" w:hAnsi="Arial" w:cs="Arial"/>
          <w:b/>
          <w:spacing w:val="80"/>
          <w:sz w:val="28"/>
          <w:szCs w:val="28"/>
        </w:rPr>
        <w:t>CONDICIONES DEL SERVICIO</w:t>
      </w:r>
    </w:p>
    <w:bookmarkEnd w:id="3"/>
    <w:p w14:paraId="1FC5963D" w14:textId="3B19E31C" w:rsidR="00A83506" w:rsidRDefault="00A83506" w:rsidP="00024D4A">
      <w:pPr>
        <w:pStyle w:val="Sinespaciado"/>
        <w:jc w:val="both"/>
        <w:rPr>
          <w:rFonts w:ascii="Arial" w:hAnsi="Arial" w:cs="Arial"/>
          <w:sz w:val="22"/>
          <w:szCs w:val="22"/>
          <w:highlight w:val="yellow"/>
        </w:rPr>
      </w:pPr>
    </w:p>
    <w:p w14:paraId="39E016C7" w14:textId="5FEE37EF" w:rsidR="00187E78" w:rsidRPr="00F72B8B" w:rsidRDefault="00187E78" w:rsidP="00187E78">
      <w:pPr>
        <w:shd w:val="clear" w:color="auto" w:fill="FFFFFF"/>
        <w:spacing w:after="0"/>
        <w:jc w:val="both"/>
        <w:rPr>
          <w:rFonts w:ascii="Arial" w:eastAsia="Batang" w:hAnsi="Arial" w:cs="Arial"/>
          <w:bCs/>
        </w:rPr>
      </w:pPr>
      <w:r w:rsidRPr="00F72B8B">
        <w:rPr>
          <w:rFonts w:ascii="Arial" w:eastAsia="Batang" w:hAnsi="Arial" w:cs="Arial"/>
          <w:bCs/>
        </w:rPr>
        <w:t>La prestación del servicio abarcará la recolección</w:t>
      </w:r>
      <w:r w:rsidR="00011AED">
        <w:rPr>
          <w:rFonts w:ascii="Arial" w:eastAsia="Batang" w:hAnsi="Arial" w:cs="Arial"/>
          <w:bCs/>
        </w:rPr>
        <w:t xml:space="preserve"> </w:t>
      </w:r>
      <w:r w:rsidRPr="00F72B8B">
        <w:rPr>
          <w:rFonts w:ascii="Arial" w:eastAsia="Batang" w:hAnsi="Arial" w:cs="Arial"/>
          <w:bCs/>
        </w:rPr>
        <w:t xml:space="preserve">y </w:t>
      </w:r>
      <w:r w:rsidR="00011AED">
        <w:rPr>
          <w:rFonts w:ascii="Arial" w:eastAsia="Batang" w:hAnsi="Arial" w:cs="Arial"/>
          <w:bCs/>
        </w:rPr>
        <w:t xml:space="preserve">la </w:t>
      </w:r>
      <w:r w:rsidRPr="00F72B8B">
        <w:rPr>
          <w:rFonts w:ascii="Arial" w:eastAsia="Batang" w:hAnsi="Arial" w:cs="Arial"/>
          <w:bCs/>
        </w:rPr>
        <w:t>entrega de documentación</w:t>
      </w:r>
      <w:r w:rsidR="00011AED">
        <w:rPr>
          <w:rFonts w:ascii="Arial" w:eastAsia="Batang" w:hAnsi="Arial" w:cs="Arial"/>
          <w:bCs/>
        </w:rPr>
        <w:t xml:space="preserve">, así como de </w:t>
      </w:r>
      <w:r w:rsidRPr="00F72B8B">
        <w:rPr>
          <w:rFonts w:ascii="Arial" w:eastAsia="Batang" w:hAnsi="Arial" w:cs="Arial"/>
          <w:bCs/>
        </w:rPr>
        <w:t>paquetería oficial de</w:t>
      </w:r>
      <w:r w:rsidRPr="00C73134">
        <w:rPr>
          <w:rFonts w:ascii="Arial" w:eastAsia="Batang" w:hAnsi="Arial" w:cs="Arial"/>
        </w:rPr>
        <w:t xml:space="preserve"> la</w:t>
      </w:r>
      <w:r>
        <w:rPr>
          <w:rFonts w:ascii="Arial" w:eastAsia="Batang" w:hAnsi="Arial" w:cs="Arial"/>
          <w:bCs/>
        </w:rPr>
        <w:t xml:space="preserve"> Sala Superior del Tribunal Electoral</w:t>
      </w:r>
      <w:r w:rsidRPr="00F72B8B">
        <w:rPr>
          <w:rFonts w:ascii="Arial" w:eastAsia="Batang" w:hAnsi="Arial" w:cs="Arial"/>
          <w:bCs/>
        </w:rPr>
        <w:t xml:space="preserve">, la cual podrá </w:t>
      </w:r>
      <w:r w:rsidR="00011AED">
        <w:rPr>
          <w:rFonts w:ascii="Arial" w:eastAsia="Batang" w:hAnsi="Arial" w:cs="Arial"/>
          <w:bCs/>
        </w:rPr>
        <w:t xml:space="preserve">trasladarse en </w:t>
      </w:r>
      <w:r w:rsidRPr="00F72B8B">
        <w:rPr>
          <w:rFonts w:ascii="Arial" w:eastAsia="Batang" w:hAnsi="Arial" w:cs="Arial"/>
          <w:bCs/>
        </w:rPr>
        <w:t xml:space="preserve">sobres y/o paquetes cerrados, con o sin acuse de recibo, dependiendo del contenido y área que </w:t>
      </w:r>
      <w:r w:rsidR="00011AED">
        <w:rPr>
          <w:rFonts w:ascii="Arial" w:eastAsia="Batang" w:hAnsi="Arial" w:cs="Arial"/>
          <w:bCs/>
        </w:rPr>
        <w:t>solicite el servicio</w:t>
      </w:r>
      <w:r w:rsidRPr="00F72B8B">
        <w:rPr>
          <w:rFonts w:ascii="Arial" w:eastAsia="Batang" w:hAnsi="Arial" w:cs="Arial"/>
          <w:bCs/>
        </w:rPr>
        <w:t>.</w:t>
      </w:r>
    </w:p>
    <w:p w14:paraId="64D69467" w14:textId="77777777" w:rsidR="00187E78" w:rsidRDefault="00187E78" w:rsidP="00187E78">
      <w:pPr>
        <w:shd w:val="clear" w:color="auto" w:fill="FFFFFF"/>
        <w:spacing w:after="0"/>
        <w:jc w:val="both"/>
        <w:rPr>
          <w:rFonts w:ascii="Arial" w:eastAsia="Batang" w:hAnsi="Arial" w:cs="Arial"/>
          <w:bCs/>
        </w:rPr>
      </w:pPr>
    </w:p>
    <w:p w14:paraId="17081188" w14:textId="37A3436F" w:rsidR="00187E78" w:rsidRDefault="00187E78" w:rsidP="00187E78">
      <w:pPr>
        <w:shd w:val="clear" w:color="auto" w:fill="FFFFFF"/>
        <w:spacing w:after="0"/>
        <w:jc w:val="both"/>
        <w:rPr>
          <w:rFonts w:ascii="Arial" w:eastAsia="Batang" w:hAnsi="Arial" w:cs="Arial"/>
          <w:bCs/>
        </w:rPr>
      </w:pPr>
      <w:r w:rsidRPr="00F72B8B">
        <w:rPr>
          <w:rFonts w:ascii="Arial" w:eastAsia="Batang" w:hAnsi="Arial" w:cs="Arial"/>
          <w:bCs/>
        </w:rPr>
        <w:t xml:space="preserve">La recolección y/o entrega, será </w:t>
      </w:r>
      <w:r>
        <w:rPr>
          <w:rFonts w:ascii="Arial" w:eastAsia="Batang" w:hAnsi="Arial" w:cs="Arial"/>
          <w:bCs/>
        </w:rPr>
        <w:t xml:space="preserve">en cualquier domicilio </w:t>
      </w:r>
      <w:r w:rsidRPr="00F72B8B">
        <w:rPr>
          <w:rFonts w:ascii="Arial" w:eastAsia="Batang" w:hAnsi="Arial" w:cs="Arial"/>
          <w:bCs/>
        </w:rPr>
        <w:t>de</w:t>
      </w:r>
      <w:r w:rsidR="00011AED">
        <w:rPr>
          <w:rFonts w:ascii="Arial" w:eastAsia="Batang" w:hAnsi="Arial" w:cs="Arial"/>
          <w:bCs/>
        </w:rPr>
        <w:t xml:space="preserve"> </w:t>
      </w:r>
      <w:r w:rsidRPr="00F72B8B">
        <w:rPr>
          <w:rFonts w:ascii="Arial" w:eastAsia="Batang" w:hAnsi="Arial" w:cs="Arial"/>
          <w:bCs/>
        </w:rPr>
        <w:t>l</w:t>
      </w:r>
      <w:r w:rsidR="00011AED">
        <w:rPr>
          <w:rFonts w:ascii="Arial" w:eastAsia="Batang" w:hAnsi="Arial" w:cs="Arial"/>
          <w:bCs/>
        </w:rPr>
        <w:t>as</w:t>
      </w:r>
      <w:r w:rsidRPr="00F72B8B">
        <w:rPr>
          <w:rFonts w:ascii="Arial" w:eastAsia="Batang" w:hAnsi="Arial" w:cs="Arial"/>
          <w:bCs/>
        </w:rPr>
        <w:t xml:space="preserve"> área metropolitana y conurbada de la Ciudad de México</w:t>
      </w:r>
      <w:r w:rsidR="00011AED">
        <w:rPr>
          <w:rFonts w:ascii="Arial" w:eastAsia="Batang" w:hAnsi="Arial" w:cs="Arial"/>
          <w:bCs/>
        </w:rPr>
        <w:t>,</w:t>
      </w:r>
      <w:r>
        <w:rPr>
          <w:rFonts w:ascii="Arial" w:eastAsia="Batang" w:hAnsi="Arial" w:cs="Arial"/>
          <w:bCs/>
        </w:rPr>
        <w:t xml:space="preserve"> a través de mensajeros en motocicleta</w:t>
      </w:r>
      <w:r w:rsidRPr="00F72B8B">
        <w:rPr>
          <w:rFonts w:ascii="Arial" w:eastAsia="Batang" w:hAnsi="Arial" w:cs="Arial"/>
          <w:bCs/>
        </w:rPr>
        <w:t>.</w:t>
      </w:r>
    </w:p>
    <w:p w14:paraId="2B954747" w14:textId="77777777" w:rsidR="00187E78" w:rsidRDefault="00187E78" w:rsidP="00187E78">
      <w:pPr>
        <w:shd w:val="clear" w:color="auto" w:fill="FFFFFF"/>
        <w:spacing w:after="0"/>
        <w:jc w:val="both"/>
        <w:rPr>
          <w:rFonts w:ascii="Arial" w:eastAsia="Batang" w:hAnsi="Arial" w:cs="Arial"/>
          <w:bCs/>
        </w:rPr>
      </w:pPr>
    </w:p>
    <w:p w14:paraId="18DC4377" w14:textId="77777777" w:rsidR="00187E78" w:rsidRPr="0036582F" w:rsidRDefault="00187E78" w:rsidP="00187E78">
      <w:pPr>
        <w:pStyle w:val="Textoindependiente"/>
        <w:rPr>
          <w:rFonts w:ascii="Arial" w:hAnsi="Arial" w:cs="Arial"/>
          <w:b/>
          <w:bCs/>
          <w:sz w:val="22"/>
          <w:szCs w:val="22"/>
        </w:rPr>
      </w:pPr>
      <w:r w:rsidRPr="0036582F">
        <w:rPr>
          <w:rFonts w:ascii="Arial" w:hAnsi="Arial" w:cs="Arial"/>
          <w:b/>
          <w:bCs/>
          <w:sz w:val="22"/>
          <w:szCs w:val="22"/>
        </w:rPr>
        <w:t xml:space="preserve">TURNOS Y HORARIOS. </w:t>
      </w:r>
    </w:p>
    <w:p w14:paraId="5514E972" w14:textId="69600AF2" w:rsidR="00187E78" w:rsidRDefault="00A45808" w:rsidP="00187E78">
      <w:pPr>
        <w:pStyle w:val="Textoindependiente"/>
        <w:rPr>
          <w:rFonts w:ascii="Arial" w:hAnsi="Arial" w:cs="Arial"/>
          <w:sz w:val="22"/>
          <w:szCs w:val="22"/>
        </w:rPr>
      </w:pPr>
      <w:r>
        <w:rPr>
          <w:rFonts w:ascii="Arial" w:hAnsi="Arial" w:cs="Arial"/>
          <w:sz w:val="22"/>
          <w:szCs w:val="22"/>
        </w:rPr>
        <w:t xml:space="preserve">La persona </w:t>
      </w:r>
      <w:r w:rsidR="00011AED">
        <w:rPr>
          <w:rFonts w:ascii="Arial" w:hAnsi="Arial" w:cs="Arial"/>
          <w:sz w:val="22"/>
          <w:szCs w:val="22"/>
        </w:rPr>
        <w:t xml:space="preserve">participante </w:t>
      </w:r>
      <w:r>
        <w:rPr>
          <w:rFonts w:ascii="Arial" w:hAnsi="Arial" w:cs="Arial"/>
          <w:sz w:val="22"/>
          <w:szCs w:val="22"/>
        </w:rPr>
        <w:t>adjudicada</w:t>
      </w:r>
      <w:r w:rsidR="00187E78">
        <w:rPr>
          <w:rFonts w:ascii="Arial" w:hAnsi="Arial" w:cs="Arial"/>
          <w:sz w:val="22"/>
          <w:szCs w:val="22"/>
        </w:rPr>
        <w:t>, proporcionará los turnos para el servicio de la Sala Superior del Tribunal Electoral, de conformidad con lo siguiente:</w:t>
      </w:r>
    </w:p>
    <w:p w14:paraId="1E4CA39E" w14:textId="77777777" w:rsidR="00187E78" w:rsidRDefault="00187E78" w:rsidP="00187E78">
      <w:pPr>
        <w:pStyle w:val="Textoindependiente"/>
        <w:tabs>
          <w:tab w:val="left" w:pos="7814"/>
        </w:tabs>
        <w:jc w:val="left"/>
        <w:rPr>
          <w:rFonts w:ascii="Arial" w:hAnsi="Arial" w:cs="Arial"/>
          <w:sz w:val="22"/>
          <w:szCs w:val="22"/>
        </w:rPr>
      </w:pPr>
      <w:r>
        <w:rPr>
          <w:rFonts w:ascii="Arial" w:hAnsi="Arial" w:cs="Arial"/>
          <w:sz w:val="22"/>
          <w:szCs w:val="22"/>
        </w:rPr>
        <w:tab/>
      </w:r>
    </w:p>
    <w:tbl>
      <w:tblPr>
        <w:tblStyle w:val="Tablaconcuadrcula3-nfasis3"/>
        <w:tblpPr w:leftFromText="141" w:rightFromText="141" w:vertAnchor="text" w:tblpY="1"/>
        <w:tblOverlap w:val="never"/>
        <w:tblW w:w="10065" w:type="dxa"/>
        <w:tblLook w:val="04A0" w:firstRow="1" w:lastRow="0" w:firstColumn="1" w:lastColumn="0" w:noHBand="0" w:noVBand="1"/>
      </w:tblPr>
      <w:tblGrid>
        <w:gridCol w:w="1650"/>
        <w:gridCol w:w="1367"/>
        <w:gridCol w:w="737"/>
        <w:gridCol w:w="1349"/>
        <w:gridCol w:w="1418"/>
        <w:gridCol w:w="1417"/>
        <w:gridCol w:w="1310"/>
        <w:gridCol w:w="817"/>
      </w:tblGrid>
      <w:tr w:rsidR="004604F0" w:rsidRPr="00DC32B2" w14:paraId="42BF58C8" w14:textId="77777777" w:rsidTr="00460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50" w:type="dxa"/>
          </w:tcPr>
          <w:p w14:paraId="7D2D98C5" w14:textId="77777777" w:rsidR="004604F0" w:rsidRPr="00DC32B2" w:rsidRDefault="004604F0" w:rsidP="00851316">
            <w:pPr>
              <w:pStyle w:val="Textoindependiente"/>
              <w:rPr>
                <w:rFonts w:ascii="Arial" w:hAnsi="Arial" w:cs="Arial"/>
                <w:sz w:val="18"/>
                <w:szCs w:val="18"/>
              </w:rPr>
            </w:pPr>
          </w:p>
        </w:tc>
        <w:tc>
          <w:tcPr>
            <w:tcW w:w="2104" w:type="dxa"/>
            <w:gridSpan w:val="2"/>
            <w:vAlign w:val="center"/>
          </w:tcPr>
          <w:p w14:paraId="594ABC7E" w14:textId="7B61EAC6" w:rsidR="004604F0" w:rsidRPr="007578D0" w:rsidRDefault="004604F0" w:rsidP="007578D0">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TURNOS MÍNIMOS</w:t>
            </w:r>
          </w:p>
        </w:tc>
        <w:tc>
          <w:tcPr>
            <w:tcW w:w="2767" w:type="dxa"/>
            <w:gridSpan w:val="2"/>
            <w:shd w:val="clear" w:color="auto" w:fill="auto"/>
            <w:vAlign w:val="center"/>
          </w:tcPr>
          <w:p w14:paraId="52B586A3" w14:textId="25A39021" w:rsidR="004604F0" w:rsidRPr="007578D0" w:rsidRDefault="004604F0" w:rsidP="007578D0">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TURNOS ABIERTOS</w:t>
            </w:r>
          </w:p>
        </w:tc>
        <w:tc>
          <w:tcPr>
            <w:tcW w:w="3544" w:type="dxa"/>
            <w:gridSpan w:val="3"/>
          </w:tcPr>
          <w:p w14:paraId="3BF1B526" w14:textId="337B0427" w:rsidR="004604F0" w:rsidRPr="007578D0" w:rsidRDefault="004604F0" w:rsidP="007578D0">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TURNOS MÁXIMOS</w:t>
            </w:r>
          </w:p>
        </w:tc>
      </w:tr>
      <w:tr w:rsidR="00AE3E34" w:rsidRPr="00DC32B2" w14:paraId="1BB3CF90" w14:textId="77777777" w:rsidTr="004604F0">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650" w:type="dxa"/>
          </w:tcPr>
          <w:p w14:paraId="41BDD2AA" w14:textId="77777777" w:rsidR="00425D32" w:rsidRPr="00DC32B2" w:rsidRDefault="00425D32" w:rsidP="00BF3F5C">
            <w:pPr>
              <w:pStyle w:val="Textoindependiente"/>
              <w:rPr>
                <w:rFonts w:ascii="Arial" w:hAnsi="Arial" w:cs="Arial"/>
                <w:sz w:val="18"/>
                <w:szCs w:val="18"/>
              </w:rPr>
            </w:pPr>
          </w:p>
        </w:tc>
        <w:tc>
          <w:tcPr>
            <w:tcW w:w="1367" w:type="dxa"/>
            <w:vAlign w:val="center"/>
          </w:tcPr>
          <w:p w14:paraId="2A478DB7" w14:textId="1AE0D348" w:rsidR="00425D32" w:rsidRPr="00AE3E34" w:rsidRDefault="00425D32" w:rsidP="00307904">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sidRPr="00AE3E34">
              <w:rPr>
                <w:rFonts w:ascii="Arial" w:hAnsi="Arial" w:cs="Arial"/>
                <w:b/>
                <w:bCs/>
                <w:sz w:val="12"/>
                <w:szCs w:val="12"/>
              </w:rPr>
              <w:t>LUNES A VIERNES</w:t>
            </w:r>
          </w:p>
        </w:tc>
        <w:tc>
          <w:tcPr>
            <w:tcW w:w="737" w:type="dxa"/>
            <w:vAlign w:val="center"/>
          </w:tcPr>
          <w:p w14:paraId="161463AD" w14:textId="23B81C09" w:rsidR="00425D32" w:rsidRPr="00AE3E34" w:rsidRDefault="00425D32" w:rsidP="00307904">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sidRPr="00AE3E34">
              <w:rPr>
                <w:rFonts w:ascii="Arial" w:hAnsi="Arial" w:cs="Arial"/>
                <w:b/>
                <w:bCs/>
                <w:sz w:val="12"/>
                <w:szCs w:val="12"/>
              </w:rPr>
              <w:t>SÁBADO</w:t>
            </w:r>
          </w:p>
        </w:tc>
        <w:tc>
          <w:tcPr>
            <w:tcW w:w="1349" w:type="dxa"/>
            <w:shd w:val="clear" w:color="auto" w:fill="auto"/>
            <w:vAlign w:val="center"/>
          </w:tcPr>
          <w:p w14:paraId="27408E2F" w14:textId="77777777" w:rsidR="00425D32" w:rsidRPr="00AE3E34"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sidRPr="00AE3E34">
              <w:rPr>
                <w:rFonts w:ascii="Arial" w:hAnsi="Arial" w:cs="Arial"/>
                <w:b/>
                <w:bCs/>
                <w:sz w:val="12"/>
                <w:szCs w:val="12"/>
              </w:rPr>
              <w:t>LUNES A VIERNES</w:t>
            </w:r>
          </w:p>
        </w:tc>
        <w:tc>
          <w:tcPr>
            <w:tcW w:w="1418" w:type="dxa"/>
            <w:shd w:val="clear" w:color="auto" w:fill="FFFFFF" w:themeFill="background1"/>
            <w:vAlign w:val="center"/>
          </w:tcPr>
          <w:p w14:paraId="77BCB707" w14:textId="77777777" w:rsidR="00425D32" w:rsidRPr="00AE3E34"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sidRPr="00AE3E34">
              <w:rPr>
                <w:rFonts w:ascii="Arial" w:hAnsi="Arial" w:cs="Arial"/>
                <w:b/>
                <w:bCs/>
                <w:sz w:val="12"/>
                <w:szCs w:val="12"/>
              </w:rPr>
              <w:t>LUNES A VIERNES</w:t>
            </w:r>
          </w:p>
          <w:p w14:paraId="2B644791" w14:textId="7E1F9BB3" w:rsidR="00425D32" w:rsidRPr="00AE3E34"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sidRPr="00AE3E34">
              <w:rPr>
                <w:rFonts w:ascii="Arial" w:hAnsi="Arial" w:cs="Arial"/>
                <w:b/>
                <w:bCs/>
                <w:sz w:val="12"/>
                <w:szCs w:val="12"/>
              </w:rPr>
              <w:t>PEF 2024</w:t>
            </w:r>
            <w:r w:rsidR="0023191E">
              <w:rPr>
                <w:rFonts w:ascii="Arial" w:hAnsi="Arial" w:cs="Arial"/>
                <w:b/>
                <w:bCs/>
                <w:sz w:val="12"/>
                <w:szCs w:val="12"/>
              </w:rPr>
              <w:t>*</w:t>
            </w:r>
          </w:p>
        </w:tc>
        <w:tc>
          <w:tcPr>
            <w:tcW w:w="1417" w:type="dxa"/>
            <w:vAlign w:val="center"/>
          </w:tcPr>
          <w:p w14:paraId="729B6C99" w14:textId="6714FE15" w:rsidR="00425D32" w:rsidRPr="00AE3E34"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sidRPr="00AE3E34">
              <w:rPr>
                <w:rFonts w:ascii="Arial" w:hAnsi="Arial" w:cs="Arial"/>
                <w:b/>
                <w:bCs/>
                <w:sz w:val="12"/>
                <w:szCs w:val="12"/>
              </w:rPr>
              <w:t>LUNES A VIERNES</w:t>
            </w:r>
          </w:p>
        </w:tc>
        <w:tc>
          <w:tcPr>
            <w:tcW w:w="1310" w:type="dxa"/>
            <w:vAlign w:val="center"/>
          </w:tcPr>
          <w:p w14:paraId="1F7CE66A" w14:textId="24C59AFF" w:rsidR="00425D32" w:rsidRPr="00AE3E34" w:rsidRDefault="00A20C29" w:rsidP="00A20C29">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sidRPr="00AE3E34">
              <w:rPr>
                <w:rFonts w:ascii="Arial" w:hAnsi="Arial" w:cs="Arial"/>
                <w:b/>
                <w:bCs/>
                <w:sz w:val="12"/>
                <w:szCs w:val="12"/>
              </w:rPr>
              <w:t>LUNES A VIERNES</w:t>
            </w:r>
          </w:p>
        </w:tc>
        <w:tc>
          <w:tcPr>
            <w:tcW w:w="817" w:type="dxa"/>
            <w:vAlign w:val="center"/>
          </w:tcPr>
          <w:p w14:paraId="4FA22D61" w14:textId="4B232CDD" w:rsidR="00425D32" w:rsidRPr="00AE3E34"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sidRPr="00AE3E34">
              <w:rPr>
                <w:rFonts w:ascii="Arial" w:hAnsi="Arial" w:cs="Arial"/>
                <w:b/>
                <w:bCs/>
                <w:sz w:val="12"/>
                <w:szCs w:val="12"/>
              </w:rPr>
              <w:t>SÁBADO</w:t>
            </w:r>
          </w:p>
        </w:tc>
      </w:tr>
      <w:tr w:rsidR="00AE3E34" w:rsidRPr="00DC32B2" w14:paraId="60885582" w14:textId="77777777" w:rsidTr="004604F0">
        <w:tc>
          <w:tcPr>
            <w:cnfStyle w:val="001000000000" w:firstRow="0" w:lastRow="0" w:firstColumn="1" w:lastColumn="0" w:oddVBand="0" w:evenVBand="0" w:oddHBand="0" w:evenHBand="0" w:firstRowFirstColumn="0" w:firstRowLastColumn="0" w:lastRowFirstColumn="0" w:lastRowLastColumn="0"/>
            <w:tcW w:w="1650" w:type="dxa"/>
            <w:vAlign w:val="center"/>
          </w:tcPr>
          <w:p w14:paraId="0E153050" w14:textId="77777777" w:rsidR="00425D32" w:rsidRPr="00AE3E34" w:rsidRDefault="00425D32" w:rsidP="00BF3F5C">
            <w:pPr>
              <w:pStyle w:val="Textoindependiente"/>
              <w:jc w:val="left"/>
              <w:rPr>
                <w:rFonts w:ascii="Arial" w:hAnsi="Arial" w:cs="Arial"/>
                <w:sz w:val="12"/>
                <w:szCs w:val="12"/>
              </w:rPr>
            </w:pPr>
            <w:r w:rsidRPr="00AE3E34">
              <w:rPr>
                <w:rFonts w:ascii="Arial" w:hAnsi="Arial" w:cs="Arial"/>
                <w:sz w:val="12"/>
                <w:szCs w:val="12"/>
              </w:rPr>
              <w:t>TURNOS POR DÍA</w:t>
            </w:r>
          </w:p>
        </w:tc>
        <w:tc>
          <w:tcPr>
            <w:tcW w:w="1367" w:type="dxa"/>
            <w:vAlign w:val="center"/>
          </w:tcPr>
          <w:p w14:paraId="5DEB1FF0" w14:textId="77777777" w:rsidR="00425D32" w:rsidRPr="00DC32B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c>
          <w:tcPr>
            <w:tcW w:w="737" w:type="dxa"/>
            <w:vAlign w:val="center"/>
          </w:tcPr>
          <w:p w14:paraId="203520D7" w14:textId="77777777" w:rsidR="00425D32" w:rsidRPr="00DC32B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349" w:type="dxa"/>
            <w:shd w:val="clear" w:color="auto" w:fill="auto"/>
            <w:vAlign w:val="center"/>
          </w:tcPr>
          <w:p w14:paraId="3139AC1A" w14:textId="77777777" w:rsidR="00425D32" w:rsidRPr="00DC32B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418" w:type="dxa"/>
            <w:shd w:val="clear" w:color="auto" w:fill="FFFFFF" w:themeFill="background1"/>
            <w:vAlign w:val="center"/>
          </w:tcPr>
          <w:p w14:paraId="2B98D73C" w14:textId="697D464A" w:rsidR="00425D3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417" w:type="dxa"/>
            <w:vAlign w:val="center"/>
          </w:tcPr>
          <w:p w14:paraId="0C8C2CAD" w14:textId="5AC4B922" w:rsidR="00425D32" w:rsidRPr="00DC32B2" w:rsidRDefault="00A20C29"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tcW w:w="1310" w:type="dxa"/>
          </w:tcPr>
          <w:p w14:paraId="7296884B" w14:textId="13E845C6" w:rsidR="00425D32" w:rsidRDefault="00A20C29"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817" w:type="dxa"/>
            <w:vAlign w:val="center"/>
          </w:tcPr>
          <w:p w14:paraId="789AAA68" w14:textId="6D29AB1E" w:rsidR="00425D32" w:rsidRPr="00DC32B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AE3E34" w:rsidRPr="00DC32B2" w14:paraId="5AFEF237" w14:textId="77777777" w:rsidTr="00460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2895AA4A" w14:textId="0851EF23" w:rsidR="00425D32" w:rsidRPr="00AE3E34" w:rsidRDefault="00AE3E34" w:rsidP="00BF3F5C">
            <w:pPr>
              <w:pStyle w:val="Textoindependiente"/>
              <w:jc w:val="left"/>
              <w:rPr>
                <w:rFonts w:ascii="Arial" w:hAnsi="Arial" w:cs="Arial"/>
                <w:sz w:val="12"/>
                <w:szCs w:val="12"/>
              </w:rPr>
            </w:pPr>
            <w:r w:rsidRPr="00AE3E34">
              <w:rPr>
                <w:rFonts w:ascii="Arial" w:hAnsi="Arial" w:cs="Arial"/>
                <w:sz w:val="12"/>
                <w:szCs w:val="12"/>
              </w:rPr>
              <w:t>DÍAS REQUERIDOS</w:t>
            </w:r>
          </w:p>
        </w:tc>
        <w:tc>
          <w:tcPr>
            <w:tcW w:w="1367" w:type="dxa"/>
            <w:vAlign w:val="center"/>
          </w:tcPr>
          <w:p w14:paraId="10B29C65" w14:textId="32B9918E" w:rsidR="00425D32"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255</w:t>
            </w:r>
          </w:p>
        </w:tc>
        <w:tc>
          <w:tcPr>
            <w:tcW w:w="737" w:type="dxa"/>
            <w:vAlign w:val="center"/>
          </w:tcPr>
          <w:p w14:paraId="2F269B6B" w14:textId="0AC1566B" w:rsidR="00425D32"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52</w:t>
            </w:r>
          </w:p>
        </w:tc>
        <w:tc>
          <w:tcPr>
            <w:tcW w:w="1349" w:type="dxa"/>
            <w:shd w:val="clear" w:color="auto" w:fill="auto"/>
            <w:vAlign w:val="center"/>
          </w:tcPr>
          <w:p w14:paraId="772531B5" w14:textId="4858473E" w:rsidR="00425D32"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255</w:t>
            </w:r>
          </w:p>
        </w:tc>
        <w:tc>
          <w:tcPr>
            <w:tcW w:w="1418" w:type="dxa"/>
            <w:shd w:val="clear" w:color="auto" w:fill="FFFFFF" w:themeFill="background1"/>
            <w:vAlign w:val="center"/>
          </w:tcPr>
          <w:p w14:paraId="68F0E4C9" w14:textId="523C8CF4" w:rsidR="00425D32"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149</w:t>
            </w:r>
          </w:p>
        </w:tc>
        <w:tc>
          <w:tcPr>
            <w:tcW w:w="1417" w:type="dxa"/>
            <w:vAlign w:val="center"/>
          </w:tcPr>
          <w:p w14:paraId="7C85F2EB" w14:textId="586E942C" w:rsidR="00425D32"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255</w:t>
            </w:r>
          </w:p>
        </w:tc>
        <w:tc>
          <w:tcPr>
            <w:tcW w:w="1310" w:type="dxa"/>
          </w:tcPr>
          <w:p w14:paraId="6C99716F" w14:textId="4C131A64" w:rsidR="00425D32" w:rsidRDefault="00A20C29"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149</w:t>
            </w:r>
          </w:p>
        </w:tc>
        <w:tc>
          <w:tcPr>
            <w:tcW w:w="817" w:type="dxa"/>
            <w:vAlign w:val="center"/>
          </w:tcPr>
          <w:p w14:paraId="39C523E6" w14:textId="065456FA" w:rsidR="00425D32" w:rsidRDefault="00425D32"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52</w:t>
            </w:r>
          </w:p>
        </w:tc>
      </w:tr>
      <w:tr w:rsidR="00AE3E34" w:rsidRPr="00DC32B2" w14:paraId="7EDCD738" w14:textId="77777777" w:rsidTr="004604F0">
        <w:tc>
          <w:tcPr>
            <w:cnfStyle w:val="001000000000" w:firstRow="0" w:lastRow="0" w:firstColumn="1" w:lastColumn="0" w:oddVBand="0" w:evenVBand="0" w:oddHBand="0" w:evenHBand="0" w:firstRowFirstColumn="0" w:firstRowLastColumn="0" w:lastRowFirstColumn="0" w:lastRowLastColumn="0"/>
            <w:tcW w:w="1650" w:type="dxa"/>
            <w:vAlign w:val="center"/>
          </w:tcPr>
          <w:p w14:paraId="694554A2" w14:textId="77777777" w:rsidR="00425D32" w:rsidRPr="00AE3E34" w:rsidRDefault="00425D32" w:rsidP="00BF3F5C">
            <w:pPr>
              <w:pStyle w:val="Textoindependiente"/>
              <w:jc w:val="left"/>
              <w:rPr>
                <w:rFonts w:ascii="Arial" w:hAnsi="Arial" w:cs="Arial"/>
                <w:sz w:val="12"/>
                <w:szCs w:val="12"/>
              </w:rPr>
            </w:pPr>
            <w:r w:rsidRPr="00AE3E34">
              <w:rPr>
                <w:rFonts w:ascii="Arial" w:hAnsi="Arial" w:cs="Arial"/>
                <w:sz w:val="12"/>
                <w:szCs w:val="12"/>
              </w:rPr>
              <w:t>SUBTOTAL DE TURNOS</w:t>
            </w:r>
          </w:p>
        </w:tc>
        <w:tc>
          <w:tcPr>
            <w:tcW w:w="1367" w:type="dxa"/>
            <w:vAlign w:val="center"/>
          </w:tcPr>
          <w:p w14:paraId="23CCC716" w14:textId="538D52ED" w:rsidR="00425D32" w:rsidRPr="00DC32B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=PRODUCT(ABOVE) \# "#,##0" </w:instrText>
            </w:r>
            <w:r>
              <w:rPr>
                <w:rFonts w:ascii="Arial" w:hAnsi="Arial" w:cs="Arial"/>
                <w:sz w:val="18"/>
                <w:szCs w:val="18"/>
              </w:rPr>
              <w:fldChar w:fldCharType="separate"/>
            </w:r>
            <w:r>
              <w:rPr>
                <w:rFonts w:ascii="Arial" w:hAnsi="Arial" w:cs="Arial"/>
                <w:noProof/>
                <w:sz w:val="18"/>
                <w:szCs w:val="18"/>
              </w:rPr>
              <w:t>765</w:t>
            </w:r>
            <w:r>
              <w:rPr>
                <w:rFonts w:ascii="Arial" w:hAnsi="Arial" w:cs="Arial"/>
                <w:sz w:val="18"/>
                <w:szCs w:val="18"/>
              </w:rPr>
              <w:fldChar w:fldCharType="end"/>
            </w:r>
          </w:p>
        </w:tc>
        <w:tc>
          <w:tcPr>
            <w:tcW w:w="737" w:type="dxa"/>
            <w:vAlign w:val="center"/>
          </w:tcPr>
          <w:p w14:paraId="01FE509E" w14:textId="67D438A0" w:rsidR="00425D32" w:rsidRPr="00DC32B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=PRODUCT(ABOVE) \# "#,##0" </w:instrText>
            </w:r>
            <w:r>
              <w:rPr>
                <w:rFonts w:ascii="Arial" w:hAnsi="Arial" w:cs="Arial"/>
                <w:sz w:val="18"/>
                <w:szCs w:val="18"/>
              </w:rPr>
              <w:fldChar w:fldCharType="separate"/>
            </w:r>
            <w:r>
              <w:rPr>
                <w:rFonts w:ascii="Arial" w:hAnsi="Arial" w:cs="Arial"/>
                <w:noProof/>
                <w:sz w:val="18"/>
                <w:szCs w:val="18"/>
              </w:rPr>
              <w:t>52</w:t>
            </w:r>
            <w:r>
              <w:rPr>
                <w:rFonts w:ascii="Arial" w:hAnsi="Arial" w:cs="Arial"/>
                <w:sz w:val="18"/>
                <w:szCs w:val="18"/>
              </w:rPr>
              <w:fldChar w:fldCharType="end"/>
            </w:r>
          </w:p>
        </w:tc>
        <w:tc>
          <w:tcPr>
            <w:tcW w:w="1349" w:type="dxa"/>
            <w:shd w:val="clear" w:color="auto" w:fill="auto"/>
            <w:vAlign w:val="center"/>
          </w:tcPr>
          <w:p w14:paraId="146764AA" w14:textId="6FB33126" w:rsidR="00425D32" w:rsidRPr="00DC32B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=PRODUCT(ABOVE) \# "#,##0" </w:instrText>
            </w:r>
            <w:r>
              <w:rPr>
                <w:rFonts w:ascii="Arial" w:hAnsi="Arial" w:cs="Arial"/>
                <w:sz w:val="18"/>
                <w:szCs w:val="18"/>
              </w:rPr>
              <w:fldChar w:fldCharType="separate"/>
            </w:r>
            <w:r>
              <w:rPr>
                <w:rFonts w:ascii="Arial" w:hAnsi="Arial" w:cs="Arial"/>
                <w:noProof/>
                <w:sz w:val="18"/>
                <w:szCs w:val="18"/>
              </w:rPr>
              <w:t>255</w:t>
            </w:r>
            <w:r>
              <w:rPr>
                <w:rFonts w:ascii="Arial" w:hAnsi="Arial" w:cs="Arial"/>
                <w:sz w:val="18"/>
                <w:szCs w:val="18"/>
              </w:rPr>
              <w:fldChar w:fldCharType="end"/>
            </w:r>
          </w:p>
        </w:tc>
        <w:tc>
          <w:tcPr>
            <w:tcW w:w="1418" w:type="dxa"/>
            <w:shd w:val="clear" w:color="auto" w:fill="FFFFFF" w:themeFill="background1"/>
            <w:vAlign w:val="center"/>
          </w:tcPr>
          <w:p w14:paraId="24EF47CF" w14:textId="487183F4" w:rsidR="00425D32" w:rsidRDefault="00425D32"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=PRODUCT(ABOVE) \# "#,##0" </w:instrText>
            </w:r>
            <w:r>
              <w:rPr>
                <w:rFonts w:ascii="Arial" w:hAnsi="Arial" w:cs="Arial"/>
                <w:sz w:val="18"/>
                <w:szCs w:val="18"/>
              </w:rPr>
              <w:fldChar w:fldCharType="separate"/>
            </w:r>
            <w:r>
              <w:rPr>
                <w:rFonts w:ascii="Arial" w:hAnsi="Arial" w:cs="Arial"/>
                <w:noProof/>
                <w:sz w:val="18"/>
                <w:szCs w:val="18"/>
              </w:rPr>
              <w:t>149</w:t>
            </w:r>
            <w:r>
              <w:rPr>
                <w:rFonts w:ascii="Arial" w:hAnsi="Arial" w:cs="Arial"/>
                <w:sz w:val="18"/>
                <w:szCs w:val="18"/>
              </w:rPr>
              <w:fldChar w:fldCharType="end"/>
            </w:r>
          </w:p>
        </w:tc>
        <w:tc>
          <w:tcPr>
            <w:tcW w:w="1417" w:type="dxa"/>
            <w:vAlign w:val="center"/>
          </w:tcPr>
          <w:p w14:paraId="5D8D8821" w14:textId="7DDFDE9E" w:rsidR="00425D32" w:rsidRPr="00DC32B2" w:rsidRDefault="00AE3E34"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=PRODUCT(ABOVE) \# "#,##0" </w:instrText>
            </w:r>
            <w:r>
              <w:rPr>
                <w:rFonts w:ascii="Arial" w:hAnsi="Arial" w:cs="Arial"/>
                <w:sz w:val="18"/>
                <w:szCs w:val="18"/>
              </w:rPr>
              <w:fldChar w:fldCharType="separate"/>
            </w:r>
            <w:r>
              <w:rPr>
                <w:rFonts w:ascii="Arial" w:hAnsi="Arial" w:cs="Arial"/>
                <w:noProof/>
                <w:sz w:val="18"/>
                <w:szCs w:val="18"/>
              </w:rPr>
              <w:t>1,020</w:t>
            </w:r>
            <w:r>
              <w:rPr>
                <w:rFonts w:ascii="Arial" w:hAnsi="Arial" w:cs="Arial"/>
                <w:sz w:val="18"/>
                <w:szCs w:val="18"/>
              </w:rPr>
              <w:fldChar w:fldCharType="end"/>
            </w:r>
          </w:p>
        </w:tc>
        <w:tc>
          <w:tcPr>
            <w:tcW w:w="1310" w:type="dxa"/>
          </w:tcPr>
          <w:p w14:paraId="7AAFABC2" w14:textId="267DA5E0" w:rsidR="00425D32" w:rsidRDefault="00AE3E34"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150</w:t>
            </w:r>
            <w:r>
              <w:rPr>
                <w:rFonts w:ascii="Arial" w:hAnsi="Arial" w:cs="Arial"/>
                <w:sz w:val="18"/>
                <w:szCs w:val="18"/>
              </w:rPr>
              <w:fldChar w:fldCharType="end"/>
            </w:r>
          </w:p>
        </w:tc>
        <w:tc>
          <w:tcPr>
            <w:tcW w:w="817" w:type="dxa"/>
            <w:vAlign w:val="center"/>
          </w:tcPr>
          <w:p w14:paraId="19AC3794" w14:textId="6C4D62E9" w:rsidR="00425D32" w:rsidRPr="00DC32B2" w:rsidRDefault="00AE3E34" w:rsidP="00BF3F5C">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=PRODUCT(ABOVE) \# "#,##0" </w:instrText>
            </w:r>
            <w:r>
              <w:rPr>
                <w:rFonts w:ascii="Arial" w:hAnsi="Arial" w:cs="Arial"/>
                <w:sz w:val="18"/>
                <w:szCs w:val="18"/>
              </w:rPr>
              <w:fldChar w:fldCharType="separate"/>
            </w:r>
            <w:r>
              <w:rPr>
                <w:rFonts w:ascii="Arial" w:hAnsi="Arial" w:cs="Arial"/>
                <w:noProof/>
                <w:sz w:val="18"/>
                <w:szCs w:val="18"/>
              </w:rPr>
              <w:t>52</w:t>
            </w:r>
            <w:r>
              <w:rPr>
                <w:rFonts w:ascii="Arial" w:hAnsi="Arial" w:cs="Arial"/>
                <w:sz w:val="18"/>
                <w:szCs w:val="18"/>
              </w:rPr>
              <w:fldChar w:fldCharType="end"/>
            </w:r>
          </w:p>
        </w:tc>
      </w:tr>
      <w:tr w:rsidR="00A20C29" w:rsidRPr="00DC32B2" w14:paraId="708499EA" w14:textId="77777777" w:rsidTr="00460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793970DB" w14:textId="77777777" w:rsidR="00A20C29" w:rsidRPr="00AE3E34" w:rsidRDefault="00A20C29" w:rsidP="00BF3F5C">
            <w:pPr>
              <w:pStyle w:val="Textoindependiente"/>
              <w:jc w:val="left"/>
              <w:rPr>
                <w:rFonts w:ascii="Arial" w:hAnsi="Arial" w:cs="Arial"/>
                <w:sz w:val="12"/>
                <w:szCs w:val="12"/>
              </w:rPr>
            </w:pPr>
            <w:r w:rsidRPr="00AE3E34">
              <w:rPr>
                <w:rFonts w:ascii="Arial" w:hAnsi="Arial" w:cs="Arial"/>
                <w:sz w:val="12"/>
                <w:szCs w:val="12"/>
              </w:rPr>
              <w:t>TURNOS TOTALES</w:t>
            </w:r>
          </w:p>
        </w:tc>
        <w:tc>
          <w:tcPr>
            <w:tcW w:w="2104" w:type="dxa"/>
            <w:gridSpan w:val="2"/>
            <w:vAlign w:val="center"/>
          </w:tcPr>
          <w:p w14:paraId="2BAB88F5" w14:textId="6EA67757" w:rsidR="00A20C29" w:rsidRPr="0096650C" w:rsidRDefault="00A20C29"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817</w:t>
            </w:r>
          </w:p>
        </w:tc>
        <w:tc>
          <w:tcPr>
            <w:tcW w:w="1349" w:type="dxa"/>
            <w:shd w:val="clear" w:color="auto" w:fill="auto"/>
            <w:vAlign w:val="center"/>
          </w:tcPr>
          <w:p w14:paraId="6EB1DB2B" w14:textId="77777777" w:rsidR="00A20C29" w:rsidRPr="0096650C" w:rsidRDefault="00A20C29"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255</w:t>
            </w:r>
          </w:p>
        </w:tc>
        <w:tc>
          <w:tcPr>
            <w:tcW w:w="1418" w:type="dxa"/>
            <w:shd w:val="clear" w:color="auto" w:fill="FFFFFF" w:themeFill="background1"/>
          </w:tcPr>
          <w:p w14:paraId="78189262" w14:textId="36DA05EF" w:rsidR="00A20C29" w:rsidRDefault="00A20C29"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149</w:t>
            </w:r>
          </w:p>
        </w:tc>
        <w:tc>
          <w:tcPr>
            <w:tcW w:w="3544" w:type="dxa"/>
            <w:gridSpan w:val="3"/>
          </w:tcPr>
          <w:p w14:paraId="3831FB5B" w14:textId="7209106C" w:rsidR="00A20C29" w:rsidRPr="0096650C" w:rsidRDefault="00536583" w:rsidP="00BF3F5C">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1,221</w:t>
            </w:r>
          </w:p>
        </w:tc>
      </w:tr>
    </w:tbl>
    <w:p w14:paraId="2A118744" w14:textId="77777777" w:rsidR="00187E78" w:rsidRDefault="00187E78" w:rsidP="00187E78">
      <w:pPr>
        <w:shd w:val="clear" w:color="auto" w:fill="FFFFFF"/>
        <w:spacing w:after="0"/>
        <w:jc w:val="both"/>
        <w:rPr>
          <w:rFonts w:ascii="Arial" w:eastAsia="Batang" w:hAnsi="Arial" w:cs="Arial"/>
          <w:bCs/>
        </w:rPr>
      </w:pPr>
      <w:r>
        <w:rPr>
          <w:rFonts w:ascii="Arial" w:eastAsia="Batang" w:hAnsi="Arial" w:cs="Arial"/>
          <w:bCs/>
        </w:rPr>
        <w:br w:type="textWrapping" w:clear="all"/>
      </w:r>
    </w:p>
    <w:tbl>
      <w:tblPr>
        <w:tblStyle w:val="Tablaconcuadrcula3-nfasis3"/>
        <w:tblpPr w:leftFromText="141" w:rightFromText="141" w:vertAnchor="text" w:tblpXSpec="center" w:tblpY="1"/>
        <w:tblOverlap w:val="never"/>
        <w:tblW w:w="9417" w:type="dxa"/>
        <w:tblLook w:val="04A0" w:firstRow="1" w:lastRow="0" w:firstColumn="1" w:lastColumn="0" w:noHBand="0" w:noVBand="1"/>
      </w:tblPr>
      <w:tblGrid>
        <w:gridCol w:w="1823"/>
        <w:gridCol w:w="1984"/>
        <w:gridCol w:w="1870"/>
        <w:gridCol w:w="1870"/>
        <w:gridCol w:w="1870"/>
      </w:tblGrid>
      <w:tr w:rsidR="00583128" w:rsidRPr="00DC32B2" w14:paraId="03511AD9" w14:textId="19F52123" w:rsidTr="005831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7" w:type="dxa"/>
            <w:gridSpan w:val="3"/>
            <w:shd w:val="clear" w:color="auto" w:fill="auto"/>
          </w:tcPr>
          <w:p w14:paraId="7D7F0CD9" w14:textId="77777777" w:rsidR="00583128" w:rsidRPr="00FC285A" w:rsidRDefault="00583128" w:rsidP="00851316">
            <w:pPr>
              <w:pStyle w:val="Textoindependiente"/>
              <w:jc w:val="center"/>
              <w:rPr>
                <w:rFonts w:ascii="Arial" w:hAnsi="Arial" w:cs="Arial"/>
                <w:b w:val="0"/>
                <w:bCs w:val="0"/>
                <w:sz w:val="14"/>
                <w:szCs w:val="14"/>
              </w:rPr>
            </w:pPr>
            <w:bookmarkStart w:id="4" w:name="_Hlk140054262"/>
            <w:r>
              <w:rPr>
                <w:rFonts w:ascii="Arial" w:hAnsi="Arial" w:cs="Arial"/>
                <w:i w:val="0"/>
                <w:iCs w:val="0"/>
                <w:sz w:val="14"/>
                <w:szCs w:val="14"/>
              </w:rPr>
              <w:t xml:space="preserve">HORARIO </w:t>
            </w:r>
            <w:r w:rsidRPr="00FC285A">
              <w:rPr>
                <w:rFonts w:ascii="Arial" w:hAnsi="Arial" w:cs="Arial"/>
                <w:i w:val="0"/>
                <w:iCs w:val="0"/>
                <w:sz w:val="14"/>
                <w:szCs w:val="14"/>
              </w:rPr>
              <w:t>TURNO</w:t>
            </w:r>
            <w:r>
              <w:rPr>
                <w:rFonts w:ascii="Arial" w:hAnsi="Arial" w:cs="Arial"/>
                <w:i w:val="0"/>
                <w:iCs w:val="0"/>
                <w:sz w:val="14"/>
                <w:szCs w:val="14"/>
              </w:rPr>
              <w:t>S</w:t>
            </w:r>
            <w:r w:rsidRPr="00FC285A">
              <w:rPr>
                <w:rFonts w:ascii="Arial" w:hAnsi="Arial" w:cs="Arial"/>
                <w:i w:val="0"/>
                <w:iCs w:val="0"/>
                <w:sz w:val="14"/>
                <w:szCs w:val="14"/>
              </w:rPr>
              <w:t xml:space="preserve"> </w:t>
            </w:r>
            <w:r>
              <w:rPr>
                <w:rFonts w:ascii="Arial" w:hAnsi="Arial" w:cs="Arial"/>
                <w:i w:val="0"/>
                <w:iCs w:val="0"/>
                <w:sz w:val="14"/>
                <w:szCs w:val="14"/>
              </w:rPr>
              <w:t>MÍNIMOS</w:t>
            </w:r>
          </w:p>
        </w:tc>
        <w:tc>
          <w:tcPr>
            <w:tcW w:w="3740" w:type="dxa"/>
            <w:gridSpan w:val="2"/>
            <w:shd w:val="clear" w:color="auto" w:fill="auto"/>
          </w:tcPr>
          <w:p w14:paraId="6C050392" w14:textId="31080991" w:rsidR="00583128" w:rsidRDefault="00583128" w:rsidP="00851316">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14"/>
                <w:szCs w:val="14"/>
              </w:rPr>
            </w:pPr>
            <w:r>
              <w:rPr>
                <w:rFonts w:ascii="Arial" w:hAnsi="Arial" w:cs="Arial"/>
                <w:i/>
                <w:iCs/>
                <w:sz w:val="14"/>
                <w:szCs w:val="14"/>
              </w:rPr>
              <w:t>HORARIO TURNOS ABIERTOS</w:t>
            </w:r>
          </w:p>
        </w:tc>
      </w:tr>
      <w:tr w:rsidR="00583128" w:rsidRPr="00DC32B2" w14:paraId="31A5FDFA" w14:textId="3FA22674" w:rsidTr="0058312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823" w:type="dxa"/>
            <w:tcBorders>
              <w:right w:val="nil"/>
            </w:tcBorders>
            <w:shd w:val="clear" w:color="auto" w:fill="auto"/>
            <w:vAlign w:val="center"/>
          </w:tcPr>
          <w:p w14:paraId="597FA789" w14:textId="77777777" w:rsidR="00583128" w:rsidRPr="003B7E1D" w:rsidRDefault="00583128" w:rsidP="00583128">
            <w:pPr>
              <w:pStyle w:val="Textoindependiente"/>
              <w:jc w:val="center"/>
              <w:rPr>
                <w:rFonts w:ascii="Arial" w:hAnsi="Arial" w:cs="Arial"/>
                <w:b/>
                <w:bCs/>
                <w:sz w:val="14"/>
                <w:szCs w:val="14"/>
              </w:rPr>
            </w:pPr>
            <w:r>
              <w:rPr>
                <w:rFonts w:ascii="Arial" w:hAnsi="Arial" w:cs="Arial"/>
                <w:b/>
                <w:bCs/>
                <w:sz w:val="14"/>
                <w:szCs w:val="14"/>
              </w:rPr>
              <w:t>MENSAJERO 1</w:t>
            </w:r>
          </w:p>
        </w:tc>
        <w:tc>
          <w:tcPr>
            <w:tcW w:w="1984" w:type="dxa"/>
            <w:tcBorders>
              <w:top w:val="nil"/>
              <w:left w:val="nil"/>
              <w:bottom w:val="nil"/>
              <w:right w:val="nil"/>
            </w:tcBorders>
            <w:shd w:val="clear" w:color="auto" w:fill="auto"/>
            <w:vAlign w:val="center"/>
          </w:tcPr>
          <w:p w14:paraId="114B0F29" w14:textId="77777777" w:rsidR="00583128" w:rsidRPr="003B7E1D"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MENSAJERO 2</w:t>
            </w:r>
          </w:p>
        </w:tc>
        <w:tc>
          <w:tcPr>
            <w:tcW w:w="1870" w:type="dxa"/>
            <w:tcBorders>
              <w:top w:val="nil"/>
              <w:left w:val="nil"/>
              <w:bottom w:val="nil"/>
              <w:right w:val="nil"/>
            </w:tcBorders>
            <w:shd w:val="clear" w:color="auto" w:fill="auto"/>
            <w:vAlign w:val="center"/>
          </w:tcPr>
          <w:p w14:paraId="079160F4" w14:textId="77777777" w:rsidR="00583128" w:rsidRPr="003B7E1D"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MENSAJERO 3</w:t>
            </w:r>
          </w:p>
        </w:tc>
        <w:tc>
          <w:tcPr>
            <w:tcW w:w="1870" w:type="dxa"/>
            <w:tcBorders>
              <w:top w:val="nil"/>
              <w:left w:val="nil"/>
              <w:bottom w:val="nil"/>
              <w:right w:val="nil"/>
            </w:tcBorders>
            <w:vAlign w:val="center"/>
          </w:tcPr>
          <w:p w14:paraId="6F4127EF" w14:textId="77777777" w:rsidR="00583128"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MENSAJERO 4</w:t>
            </w:r>
          </w:p>
        </w:tc>
        <w:tc>
          <w:tcPr>
            <w:tcW w:w="1870" w:type="dxa"/>
            <w:tcBorders>
              <w:top w:val="nil"/>
              <w:left w:val="nil"/>
              <w:bottom w:val="nil"/>
              <w:right w:val="nil"/>
            </w:tcBorders>
            <w:vAlign w:val="center"/>
          </w:tcPr>
          <w:p w14:paraId="2203EB6B" w14:textId="77777777" w:rsidR="00583128"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MENSAJERO 5</w:t>
            </w:r>
          </w:p>
          <w:p w14:paraId="4AA9F4D9" w14:textId="3D8A4FAE" w:rsidR="00583128"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PEF 2024</w:t>
            </w:r>
            <w:r w:rsidR="0023191E">
              <w:rPr>
                <w:rFonts w:ascii="Arial" w:hAnsi="Arial" w:cs="Arial"/>
                <w:b/>
                <w:bCs/>
                <w:sz w:val="14"/>
                <w:szCs w:val="14"/>
              </w:rPr>
              <w:t>*</w:t>
            </w:r>
          </w:p>
        </w:tc>
      </w:tr>
      <w:tr w:rsidR="00583128" w:rsidRPr="00DC32B2" w14:paraId="2DE10E6C" w14:textId="7F1C2C65" w:rsidTr="00583128">
        <w:trPr>
          <w:trHeight w:val="328"/>
        </w:trPr>
        <w:tc>
          <w:tcPr>
            <w:cnfStyle w:val="001000000000" w:firstRow="0" w:lastRow="0" w:firstColumn="1" w:lastColumn="0" w:oddVBand="0" w:evenVBand="0" w:oddHBand="0" w:evenHBand="0" w:firstRowFirstColumn="0" w:firstRowLastColumn="0" w:lastRowFirstColumn="0" w:lastRowLastColumn="0"/>
            <w:tcW w:w="1823" w:type="dxa"/>
            <w:tcBorders>
              <w:right w:val="nil"/>
            </w:tcBorders>
            <w:shd w:val="clear" w:color="auto" w:fill="auto"/>
            <w:vAlign w:val="center"/>
          </w:tcPr>
          <w:p w14:paraId="480D26ED" w14:textId="77777777" w:rsidR="00583128" w:rsidRPr="00DC32B2" w:rsidRDefault="00583128" w:rsidP="00583128">
            <w:pPr>
              <w:pStyle w:val="Textoindependiente"/>
              <w:jc w:val="center"/>
              <w:rPr>
                <w:rFonts w:ascii="Arial" w:hAnsi="Arial" w:cs="Arial"/>
                <w:sz w:val="18"/>
                <w:szCs w:val="18"/>
              </w:rPr>
            </w:pPr>
            <w:r>
              <w:rPr>
                <w:rFonts w:ascii="Arial" w:hAnsi="Arial" w:cs="Arial"/>
                <w:sz w:val="18"/>
                <w:szCs w:val="18"/>
              </w:rPr>
              <w:t>Lunes a viernes</w:t>
            </w:r>
          </w:p>
        </w:tc>
        <w:tc>
          <w:tcPr>
            <w:tcW w:w="1984" w:type="dxa"/>
            <w:tcBorders>
              <w:top w:val="nil"/>
              <w:left w:val="nil"/>
              <w:bottom w:val="nil"/>
              <w:right w:val="nil"/>
            </w:tcBorders>
            <w:shd w:val="clear" w:color="auto" w:fill="auto"/>
            <w:vAlign w:val="center"/>
          </w:tcPr>
          <w:p w14:paraId="3B9B3A66" w14:textId="77777777" w:rsidR="00583128" w:rsidRPr="00DC32B2" w:rsidRDefault="00583128" w:rsidP="0058312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Lunes a viernes</w:t>
            </w:r>
          </w:p>
        </w:tc>
        <w:tc>
          <w:tcPr>
            <w:tcW w:w="1870" w:type="dxa"/>
            <w:tcBorders>
              <w:top w:val="nil"/>
              <w:left w:val="nil"/>
              <w:bottom w:val="nil"/>
              <w:right w:val="nil"/>
            </w:tcBorders>
            <w:shd w:val="clear" w:color="auto" w:fill="auto"/>
            <w:vAlign w:val="center"/>
          </w:tcPr>
          <w:p w14:paraId="4D1C2EE6" w14:textId="77777777" w:rsidR="00583128" w:rsidRPr="00DC32B2" w:rsidRDefault="00583128" w:rsidP="0058312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Lunes a viernes</w:t>
            </w:r>
          </w:p>
        </w:tc>
        <w:tc>
          <w:tcPr>
            <w:tcW w:w="1870" w:type="dxa"/>
            <w:tcBorders>
              <w:top w:val="nil"/>
              <w:left w:val="nil"/>
              <w:bottom w:val="nil"/>
              <w:right w:val="nil"/>
            </w:tcBorders>
            <w:vAlign w:val="center"/>
          </w:tcPr>
          <w:p w14:paraId="4D401135" w14:textId="77777777" w:rsidR="00583128" w:rsidRDefault="00583128" w:rsidP="0058312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Lunes a viernes</w:t>
            </w:r>
          </w:p>
        </w:tc>
        <w:tc>
          <w:tcPr>
            <w:tcW w:w="1870" w:type="dxa"/>
            <w:tcBorders>
              <w:top w:val="nil"/>
              <w:left w:val="nil"/>
              <w:bottom w:val="nil"/>
              <w:right w:val="nil"/>
            </w:tcBorders>
            <w:vAlign w:val="center"/>
          </w:tcPr>
          <w:p w14:paraId="76E0136D" w14:textId="517BCADD" w:rsidR="00583128" w:rsidRDefault="00583128" w:rsidP="0058312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Lunes a viernes</w:t>
            </w:r>
          </w:p>
        </w:tc>
      </w:tr>
      <w:tr w:rsidR="00583128" w:rsidRPr="00DC32B2" w14:paraId="0C2D256C" w14:textId="576382B3" w:rsidTr="0058312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23" w:type="dxa"/>
            <w:tcBorders>
              <w:right w:val="nil"/>
            </w:tcBorders>
            <w:shd w:val="clear" w:color="auto" w:fill="auto"/>
            <w:vAlign w:val="center"/>
          </w:tcPr>
          <w:p w14:paraId="2DF31BDA" w14:textId="77777777" w:rsidR="00583128" w:rsidRPr="00DC32B2" w:rsidRDefault="00583128" w:rsidP="00583128">
            <w:pPr>
              <w:pStyle w:val="Textoindependiente"/>
              <w:jc w:val="center"/>
              <w:rPr>
                <w:rFonts w:ascii="Arial" w:hAnsi="Arial" w:cs="Arial"/>
                <w:sz w:val="18"/>
                <w:szCs w:val="18"/>
              </w:rPr>
            </w:pPr>
            <w:r>
              <w:rPr>
                <w:rFonts w:ascii="Arial" w:hAnsi="Arial" w:cs="Arial"/>
                <w:sz w:val="18"/>
                <w:szCs w:val="18"/>
              </w:rPr>
              <w:t>09:00 a 17:00 horas</w:t>
            </w:r>
          </w:p>
        </w:tc>
        <w:tc>
          <w:tcPr>
            <w:tcW w:w="1984" w:type="dxa"/>
            <w:tcBorders>
              <w:top w:val="nil"/>
              <w:left w:val="nil"/>
              <w:bottom w:val="nil"/>
              <w:right w:val="nil"/>
            </w:tcBorders>
            <w:shd w:val="clear" w:color="auto" w:fill="auto"/>
            <w:vAlign w:val="center"/>
          </w:tcPr>
          <w:p w14:paraId="62805322" w14:textId="77777777" w:rsidR="00583128" w:rsidRPr="00DC32B2"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10:00 a 18:00 horas</w:t>
            </w:r>
          </w:p>
        </w:tc>
        <w:tc>
          <w:tcPr>
            <w:tcW w:w="1870" w:type="dxa"/>
            <w:tcBorders>
              <w:top w:val="nil"/>
              <w:left w:val="nil"/>
              <w:bottom w:val="nil"/>
              <w:right w:val="nil"/>
            </w:tcBorders>
            <w:shd w:val="clear" w:color="auto" w:fill="auto"/>
            <w:vAlign w:val="center"/>
          </w:tcPr>
          <w:p w14:paraId="7002307E" w14:textId="79B7F0E5" w:rsidR="00583128" w:rsidRPr="00DC32B2"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11:00 a 19:00 horas</w:t>
            </w:r>
          </w:p>
        </w:tc>
        <w:tc>
          <w:tcPr>
            <w:tcW w:w="1870" w:type="dxa"/>
            <w:tcBorders>
              <w:top w:val="nil"/>
              <w:left w:val="nil"/>
              <w:bottom w:val="nil"/>
              <w:right w:val="nil"/>
            </w:tcBorders>
            <w:vAlign w:val="center"/>
          </w:tcPr>
          <w:p w14:paraId="1F0B3641" w14:textId="63ACE4E6" w:rsidR="00583128"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12:00 a 20:00 horas</w:t>
            </w:r>
          </w:p>
        </w:tc>
        <w:tc>
          <w:tcPr>
            <w:tcW w:w="1870" w:type="dxa"/>
            <w:tcBorders>
              <w:top w:val="nil"/>
              <w:left w:val="nil"/>
              <w:bottom w:val="nil"/>
              <w:right w:val="nil"/>
            </w:tcBorders>
            <w:vAlign w:val="center"/>
          </w:tcPr>
          <w:p w14:paraId="1F99FD7F" w14:textId="22F0DF7B" w:rsidR="00583128" w:rsidRDefault="00583128" w:rsidP="0058312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00FF2D1F">
              <w:rPr>
                <w:rFonts w:ascii="Arial" w:hAnsi="Arial" w:cs="Arial"/>
                <w:sz w:val="18"/>
                <w:szCs w:val="18"/>
              </w:rPr>
              <w:t>3</w:t>
            </w:r>
            <w:r>
              <w:rPr>
                <w:rFonts w:ascii="Arial" w:hAnsi="Arial" w:cs="Arial"/>
                <w:sz w:val="18"/>
                <w:szCs w:val="18"/>
              </w:rPr>
              <w:t>:00 a 2</w:t>
            </w:r>
            <w:r w:rsidR="00FF2D1F">
              <w:rPr>
                <w:rFonts w:ascii="Arial" w:hAnsi="Arial" w:cs="Arial"/>
                <w:sz w:val="18"/>
                <w:szCs w:val="18"/>
              </w:rPr>
              <w:t>1</w:t>
            </w:r>
            <w:r>
              <w:rPr>
                <w:rFonts w:ascii="Arial" w:hAnsi="Arial" w:cs="Arial"/>
                <w:sz w:val="18"/>
                <w:szCs w:val="18"/>
              </w:rPr>
              <w:t>:</w:t>
            </w:r>
            <w:r w:rsidR="00FF2D1F">
              <w:rPr>
                <w:rFonts w:ascii="Arial" w:hAnsi="Arial" w:cs="Arial"/>
                <w:sz w:val="18"/>
                <w:szCs w:val="18"/>
              </w:rPr>
              <w:t>3</w:t>
            </w:r>
            <w:r>
              <w:rPr>
                <w:rFonts w:ascii="Arial" w:hAnsi="Arial" w:cs="Arial"/>
                <w:sz w:val="18"/>
                <w:szCs w:val="18"/>
              </w:rPr>
              <w:t>0 horas</w:t>
            </w:r>
          </w:p>
        </w:tc>
      </w:tr>
      <w:bookmarkEnd w:id="4"/>
      <w:tr w:rsidR="004604F0" w:rsidRPr="00DC32B2" w14:paraId="3C79A45A" w14:textId="458CCB3F" w:rsidTr="00EB5E71">
        <w:trPr>
          <w:trHeight w:val="590"/>
        </w:trPr>
        <w:tc>
          <w:tcPr>
            <w:cnfStyle w:val="001000000000" w:firstRow="0" w:lastRow="0" w:firstColumn="1" w:lastColumn="0" w:oddVBand="0" w:evenVBand="0" w:oddHBand="0" w:evenHBand="0" w:firstRowFirstColumn="0" w:firstRowLastColumn="0" w:lastRowFirstColumn="0" w:lastRowLastColumn="0"/>
            <w:tcW w:w="9417" w:type="dxa"/>
            <w:gridSpan w:val="5"/>
            <w:tcBorders>
              <w:right w:val="nil"/>
            </w:tcBorders>
            <w:vAlign w:val="center"/>
          </w:tcPr>
          <w:p w14:paraId="6491D26C" w14:textId="77777777" w:rsidR="004604F0" w:rsidRDefault="004604F0" w:rsidP="00851316">
            <w:pPr>
              <w:pStyle w:val="Textoindependiente"/>
              <w:rPr>
                <w:rFonts w:ascii="Arial" w:hAnsi="Arial" w:cs="Arial"/>
                <w:i w:val="0"/>
                <w:iCs w:val="0"/>
                <w:sz w:val="18"/>
                <w:szCs w:val="18"/>
              </w:rPr>
            </w:pPr>
            <w:r>
              <w:rPr>
                <w:rFonts w:ascii="Arial" w:hAnsi="Arial" w:cs="Arial"/>
                <w:sz w:val="18"/>
                <w:szCs w:val="18"/>
              </w:rPr>
              <w:t xml:space="preserve">El turno sabatino será rolado entre los elementos asignados </w:t>
            </w:r>
            <w:r w:rsidR="002B504E">
              <w:rPr>
                <w:rFonts w:ascii="Arial" w:hAnsi="Arial" w:cs="Arial"/>
                <w:sz w:val="18"/>
                <w:szCs w:val="18"/>
              </w:rPr>
              <w:t xml:space="preserve">como mensajeros 1 a 4, </w:t>
            </w:r>
            <w:r>
              <w:rPr>
                <w:rFonts w:ascii="Arial" w:hAnsi="Arial" w:cs="Arial"/>
                <w:sz w:val="18"/>
                <w:szCs w:val="18"/>
              </w:rPr>
              <w:t xml:space="preserve">en </w:t>
            </w:r>
            <w:r w:rsidR="002B504E">
              <w:rPr>
                <w:rFonts w:ascii="Arial" w:hAnsi="Arial" w:cs="Arial"/>
                <w:sz w:val="18"/>
                <w:szCs w:val="18"/>
              </w:rPr>
              <w:t xml:space="preserve">un </w:t>
            </w:r>
            <w:r>
              <w:rPr>
                <w:rFonts w:ascii="Arial" w:hAnsi="Arial" w:cs="Arial"/>
                <w:sz w:val="18"/>
                <w:szCs w:val="18"/>
              </w:rPr>
              <w:t>horario de 09:00 a 17:00 horas.</w:t>
            </w:r>
          </w:p>
          <w:p w14:paraId="123743D7" w14:textId="77777777" w:rsidR="0023191E" w:rsidRDefault="0023191E" w:rsidP="009E0D49">
            <w:pPr>
              <w:pStyle w:val="Textoindependiente"/>
              <w:rPr>
                <w:rFonts w:ascii="Arial" w:hAnsi="Arial" w:cs="Arial"/>
                <w:i w:val="0"/>
                <w:iCs w:val="0"/>
                <w:sz w:val="18"/>
                <w:szCs w:val="18"/>
              </w:rPr>
            </w:pPr>
          </w:p>
          <w:p w14:paraId="400DF350" w14:textId="1085BBB1" w:rsidR="009E0D49" w:rsidRDefault="006513B7" w:rsidP="009E0D49">
            <w:pPr>
              <w:pStyle w:val="Textoindependiente"/>
              <w:rPr>
                <w:rFonts w:ascii="Arial" w:hAnsi="Arial" w:cs="Arial"/>
                <w:i w:val="0"/>
                <w:iCs w:val="0"/>
                <w:sz w:val="18"/>
                <w:szCs w:val="18"/>
              </w:rPr>
            </w:pPr>
            <w:r>
              <w:rPr>
                <w:rFonts w:ascii="Arial" w:hAnsi="Arial" w:cs="Arial"/>
                <w:sz w:val="18"/>
                <w:szCs w:val="18"/>
              </w:rPr>
              <w:t xml:space="preserve">Con motivo de </w:t>
            </w:r>
            <w:r w:rsidR="009E0D49" w:rsidRPr="009620A6">
              <w:rPr>
                <w:rFonts w:ascii="Arial" w:hAnsi="Arial" w:cs="Arial"/>
                <w:sz w:val="18"/>
                <w:szCs w:val="18"/>
              </w:rPr>
              <w:t xml:space="preserve">apoyar en las actividades </w:t>
            </w:r>
            <w:r w:rsidR="00830C2B" w:rsidRPr="009620A6">
              <w:rPr>
                <w:rFonts w:ascii="Arial" w:hAnsi="Arial" w:cs="Arial"/>
                <w:sz w:val="18"/>
                <w:szCs w:val="18"/>
              </w:rPr>
              <w:t>sustantivas</w:t>
            </w:r>
            <w:r w:rsidR="009E0D49" w:rsidRPr="009620A6">
              <w:rPr>
                <w:rFonts w:ascii="Arial" w:hAnsi="Arial" w:cs="Arial"/>
                <w:sz w:val="18"/>
                <w:szCs w:val="18"/>
              </w:rPr>
              <w:t xml:space="preserve"> que se </w:t>
            </w:r>
            <w:r>
              <w:rPr>
                <w:rFonts w:ascii="Arial" w:hAnsi="Arial" w:cs="Arial"/>
                <w:sz w:val="18"/>
                <w:szCs w:val="18"/>
              </w:rPr>
              <w:t>deriven</w:t>
            </w:r>
            <w:r w:rsidR="009E0D49" w:rsidRPr="009620A6">
              <w:rPr>
                <w:rFonts w:ascii="Arial" w:hAnsi="Arial" w:cs="Arial"/>
                <w:sz w:val="18"/>
                <w:szCs w:val="18"/>
              </w:rPr>
              <w:t xml:space="preserve"> </w:t>
            </w:r>
            <w:r w:rsidR="0055761E">
              <w:rPr>
                <w:rFonts w:ascii="Arial" w:hAnsi="Arial" w:cs="Arial"/>
                <w:sz w:val="18"/>
                <w:szCs w:val="18"/>
              </w:rPr>
              <w:t xml:space="preserve">dentro </w:t>
            </w:r>
            <w:r w:rsidR="009E0D49" w:rsidRPr="009620A6">
              <w:rPr>
                <w:rFonts w:ascii="Arial" w:hAnsi="Arial" w:cs="Arial"/>
                <w:sz w:val="18"/>
                <w:szCs w:val="18"/>
              </w:rPr>
              <w:t>del Proceso Electoral Federal 2024</w:t>
            </w:r>
            <w:r>
              <w:rPr>
                <w:rFonts w:ascii="Arial" w:hAnsi="Arial" w:cs="Arial"/>
                <w:sz w:val="18"/>
                <w:szCs w:val="18"/>
              </w:rPr>
              <w:t>,</w:t>
            </w:r>
            <w:r w:rsidR="0055761E">
              <w:rPr>
                <w:rFonts w:ascii="Arial" w:hAnsi="Arial" w:cs="Arial"/>
                <w:sz w:val="18"/>
                <w:szCs w:val="18"/>
              </w:rPr>
              <w:t xml:space="preserve"> </w:t>
            </w:r>
            <w:r w:rsidR="00B84750">
              <w:rPr>
                <w:rFonts w:ascii="Arial" w:hAnsi="Arial" w:cs="Arial"/>
                <w:sz w:val="18"/>
                <w:szCs w:val="18"/>
              </w:rPr>
              <w:t xml:space="preserve">se requerirá un turno que </w:t>
            </w:r>
            <w:r w:rsidR="00F91130">
              <w:rPr>
                <w:rFonts w:ascii="Arial" w:hAnsi="Arial" w:cs="Arial"/>
                <w:sz w:val="18"/>
                <w:szCs w:val="18"/>
              </w:rPr>
              <w:t xml:space="preserve">tendrá una vigencia a partir del 01 de marzo </w:t>
            </w:r>
            <w:r w:rsidR="00E757FB">
              <w:rPr>
                <w:rFonts w:ascii="Arial" w:hAnsi="Arial" w:cs="Arial"/>
                <w:sz w:val="18"/>
                <w:szCs w:val="18"/>
              </w:rPr>
              <w:t>y hasta e</w:t>
            </w:r>
            <w:r w:rsidR="00F91130">
              <w:rPr>
                <w:rFonts w:ascii="Arial" w:hAnsi="Arial" w:cs="Arial"/>
                <w:sz w:val="18"/>
                <w:szCs w:val="18"/>
              </w:rPr>
              <w:t>l 30 de septiembre de 2024</w:t>
            </w:r>
            <w:r w:rsidR="00295968">
              <w:rPr>
                <w:rFonts w:ascii="Arial" w:hAnsi="Arial" w:cs="Arial"/>
                <w:sz w:val="18"/>
                <w:szCs w:val="18"/>
              </w:rPr>
              <w:t xml:space="preserve"> en días hábiles</w:t>
            </w:r>
            <w:r w:rsidR="00F91130">
              <w:rPr>
                <w:rFonts w:ascii="Arial" w:hAnsi="Arial" w:cs="Arial"/>
                <w:sz w:val="18"/>
                <w:szCs w:val="18"/>
              </w:rPr>
              <w:t>.</w:t>
            </w:r>
            <w:r w:rsidR="009E0D49" w:rsidRPr="009620A6">
              <w:rPr>
                <w:rFonts w:ascii="Arial" w:hAnsi="Arial" w:cs="Arial"/>
                <w:sz w:val="18"/>
                <w:szCs w:val="18"/>
              </w:rPr>
              <w:t xml:space="preserve"> </w:t>
            </w:r>
          </w:p>
          <w:p w14:paraId="7751F20B" w14:textId="77777777" w:rsidR="009C3E3E" w:rsidRDefault="009C3E3E" w:rsidP="009E0D49">
            <w:pPr>
              <w:pStyle w:val="Textoindependiente"/>
              <w:rPr>
                <w:rFonts w:ascii="Arial" w:hAnsi="Arial" w:cs="Arial"/>
                <w:i w:val="0"/>
                <w:iCs w:val="0"/>
                <w:sz w:val="18"/>
                <w:szCs w:val="18"/>
              </w:rPr>
            </w:pPr>
          </w:p>
          <w:p w14:paraId="455E0D53" w14:textId="045C55F6" w:rsidR="009E0D49" w:rsidRPr="002B21FE" w:rsidRDefault="009C3E3E" w:rsidP="002B21FE">
            <w:pPr>
              <w:shd w:val="clear" w:color="auto" w:fill="FFFFFF"/>
              <w:jc w:val="both"/>
              <w:rPr>
                <w:rFonts w:ascii="Arial" w:eastAsia="Batang" w:hAnsi="Arial" w:cs="Arial"/>
                <w:bCs/>
                <w:sz w:val="18"/>
                <w:szCs w:val="18"/>
              </w:rPr>
            </w:pPr>
            <w:r w:rsidRPr="009C3E3E">
              <w:rPr>
                <w:rFonts w:ascii="Arial" w:eastAsia="Batang" w:hAnsi="Arial" w:cs="Arial"/>
                <w:bCs/>
                <w:sz w:val="18"/>
                <w:szCs w:val="18"/>
              </w:rPr>
              <w:t>En todos los horarios, los elementos contarán con 45 minutos para tomar sus alimentos por cada día laborable.</w:t>
            </w:r>
          </w:p>
        </w:tc>
      </w:tr>
    </w:tbl>
    <w:p w14:paraId="04113B62" w14:textId="0595B8F5" w:rsidR="00187E78" w:rsidRPr="00E70D88" w:rsidRDefault="00B84750" w:rsidP="00187E78">
      <w:pPr>
        <w:shd w:val="clear" w:color="auto" w:fill="FFFFFF"/>
        <w:spacing w:after="0"/>
        <w:jc w:val="both"/>
        <w:rPr>
          <w:rFonts w:ascii="Arial" w:eastAsia="Batang" w:hAnsi="Arial" w:cs="Arial"/>
        </w:rPr>
      </w:pPr>
      <w:r>
        <w:rPr>
          <w:rFonts w:ascii="Arial" w:eastAsia="Batang" w:hAnsi="Arial" w:cs="Arial"/>
        </w:rPr>
        <w:lastRenderedPageBreak/>
        <w:t>D</w:t>
      </w:r>
      <w:r w:rsidR="00187E78" w:rsidRPr="00E70D88">
        <w:rPr>
          <w:rFonts w:ascii="Arial" w:eastAsia="Batang" w:hAnsi="Arial" w:cs="Arial"/>
        </w:rPr>
        <w:t xml:space="preserve">erivado de las necesidades </w:t>
      </w:r>
      <w:r w:rsidR="00011AED">
        <w:rPr>
          <w:rFonts w:ascii="Arial" w:eastAsia="Batang" w:hAnsi="Arial" w:cs="Arial"/>
        </w:rPr>
        <w:t xml:space="preserve">del servicio </w:t>
      </w:r>
      <w:r w:rsidR="00187E78">
        <w:rPr>
          <w:rFonts w:ascii="Arial" w:eastAsia="Batang" w:hAnsi="Arial" w:cs="Arial"/>
        </w:rPr>
        <w:t>del Tribunal Electoral</w:t>
      </w:r>
      <w:r w:rsidR="00187E78" w:rsidRPr="00E70D88">
        <w:rPr>
          <w:rFonts w:ascii="Arial" w:eastAsia="Batang" w:hAnsi="Arial" w:cs="Arial"/>
        </w:rPr>
        <w:t xml:space="preserve">, los horarios de los elementos </w:t>
      </w:r>
      <w:r w:rsidR="00187E78">
        <w:rPr>
          <w:rFonts w:ascii="Arial" w:eastAsia="Batang" w:hAnsi="Arial" w:cs="Arial"/>
        </w:rPr>
        <w:t xml:space="preserve">asignados para la cobertura de los turnos requeridos </w:t>
      </w:r>
      <w:r w:rsidR="00187E78" w:rsidRPr="00E70D88">
        <w:rPr>
          <w:rFonts w:ascii="Arial" w:eastAsia="Batang" w:hAnsi="Arial" w:cs="Arial"/>
        </w:rPr>
        <w:t>podrán modificarse, así como en el supuesto de requerir el servicio en días inhábiles, este se deberá otorgar no omitiendo que se dará el día de descanso laborado al siguiente día hábil contratado, todo lo anterior previa notificación por escrito del titular de la Dirección de Servicios Auxiliares.</w:t>
      </w:r>
    </w:p>
    <w:p w14:paraId="241FE1E4" w14:textId="77777777" w:rsidR="00187E78" w:rsidRPr="00E70D88" w:rsidRDefault="00187E78" w:rsidP="00187E78">
      <w:pPr>
        <w:shd w:val="clear" w:color="auto" w:fill="FFFFFF"/>
        <w:spacing w:after="0"/>
        <w:jc w:val="both"/>
        <w:rPr>
          <w:rFonts w:ascii="Arial" w:eastAsia="Batang" w:hAnsi="Arial" w:cs="Arial"/>
        </w:rPr>
      </w:pPr>
    </w:p>
    <w:p w14:paraId="76299FA6" w14:textId="7E5E3CB0" w:rsidR="00187E78" w:rsidRPr="00E70D88" w:rsidRDefault="004C0C33" w:rsidP="00187E78">
      <w:pPr>
        <w:shd w:val="clear" w:color="auto" w:fill="FFFFFF"/>
        <w:spacing w:after="0"/>
        <w:jc w:val="both"/>
        <w:rPr>
          <w:rFonts w:ascii="Arial" w:eastAsia="Batang" w:hAnsi="Arial" w:cs="Arial"/>
        </w:rPr>
      </w:pPr>
      <w:r>
        <w:rPr>
          <w:rFonts w:ascii="Arial" w:eastAsia="Batang" w:hAnsi="Arial" w:cs="Arial"/>
        </w:rPr>
        <w:t>C</w:t>
      </w:r>
      <w:r w:rsidR="00187E78" w:rsidRPr="00E70D88">
        <w:rPr>
          <w:rFonts w:ascii="Arial" w:eastAsia="Batang" w:hAnsi="Arial" w:cs="Arial"/>
        </w:rPr>
        <w:t>uando por necesidades de la operación de</w:t>
      </w:r>
      <w:r w:rsidR="00187E78">
        <w:rPr>
          <w:rFonts w:ascii="Arial" w:eastAsia="Batang" w:hAnsi="Arial" w:cs="Arial"/>
        </w:rPr>
        <w:t>l Tribunal Electoral</w:t>
      </w:r>
      <w:r w:rsidR="00187E78" w:rsidRPr="00E70D88">
        <w:rPr>
          <w:rFonts w:ascii="Arial" w:eastAsia="Batang" w:hAnsi="Arial" w:cs="Arial"/>
        </w:rPr>
        <w:t xml:space="preserve">, sea </w:t>
      </w:r>
      <w:r>
        <w:rPr>
          <w:rFonts w:ascii="Arial" w:eastAsia="Batang" w:hAnsi="Arial" w:cs="Arial"/>
        </w:rPr>
        <w:t>in</w:t>
      </w:r>
      <w:r w:rsidR="00187E78" w:rsidRPr="00E70D88">
        <w:rPr>
          <w:rFonts w:ascii="Arial" w:eastAsia="Batang" w:hAnsi="Arial" w:cs="Arial"/>
        </w:rPr>
        <w:t>necesario el servicio de uno o más elementos</w:t>
      </w:r>
      <w:r>
        <w:rPr>
          <w:rFonts w:ascii="Arial" w:eastAsia="Batang" w:hAnsi="Arial" w:cs="Arial"/>
        </w:rPr>
        <w:t>,</w:t>
      </w:r>
      <w:r w:rsidR="00187E78" w:rsidRPr="00E70D88">
        <w:rPr>
          <w:rFonts w:ascii="Arial" w:eastAsia="Batang" w:hAnsi="Arial" w:cs="Arial"/>
        </w:rPr>
        <w:t xml:space="preserve"> en uno o más días de los que se tengan contratados, la Dirección de Servicios Auxiliares </w:t>
      </w:r>
      <w:r w:rsidR="00187E78">
        <w:rPr>
          <w:rFonts w:ascii="Arial" w:eastAsia="Batang" w:hAnsi="Arial" w:cs="Arial"/>
        </w:rPr>
        <w:t xml:space="preserve">le </w:t>
      </w:r>
      <w:r w:rsidR="00187E78" w:rsidRPr="00E70D88">
        <w:rPr>
          <w:rFonts w:ascii="Arial" w:eastAsia="Batang" w:hAnsi="Arial" w:cs="Arial"/>
        </w:rPr>
        <w:t>notificará por lo menos con 24 horas de anticipación a</w:t>
      </w:r>
      <w:r w:rsidR="00076140">
        <w:rPr>
          <w:rFonts w:ascii="Arial" w:eastAsia="Batang" w:hAnsi="Arial" w:cs="Arial"/>
        </w:rPr>
        <w:t xml:space="preserve"> </w:t>
      </w:r>
      <w:r w:rsidR="00187E78">
        <w:rPr>
          <w:rFonts w:ascii="Arial" w:eastAsia="Batang" w:hAnsi="Arial" w:cs="Arial"/>
        </w:rPr>
        <w:t>l</w:t>
      </w:r>
      <w:r w:rsidR="00076140">
        <w:rPr>
          <w:rFonts w:ascii="Arial" w:eastAsia="Batang" w:hAnsi="Arial" w:cs="Arial"/>
        </w:rPr>
        <w:t>a persona</w:t>
      </w:r>
      <w:r w:rsidR="00187E78">
        <w:rPr>
          <w:rFonts w:ascii="Arial" w:eastAsia="Batang" w:hAnsi="Arial" w:cs="Arial"/>
        </w:rPr>
        <w:t xml:space="preserve"> participante adjudicad</w:t>
      </w:r>
      <w:r w:rsidR="00076140">
        <w:rPr>
          <w:rFonts w:ascii="Arial" w:eastAsia="Batang" w:hAnsi="Arial" w:cs="Arial"/>
        </w:rPr>
        <w:t>a</w:t>
      </w:r>
      <w:r w:rsidR="00187E78" w:rsidRPr="00E70D88">
        <w:rPr>
          <w:rFonts w:ascii="Arial" w:eastAsia="Batang" w:hAnsi="Arial" w:cs="Arial"/>
        </w:rPr>
        <w:t xml:space="preserve">, </w:t>
      </w:r>
      <w:r>
        <w:rPr>
          <w:rFonts w:ascii="Arial" w:eastAsia="Batang" w:hAnsi="Arial" w:cs="Arial"/>
        </w:rPr>
        <w:t>en el entendido d</w:t>
      </w:r>
      <w:r w:rsidR="00F57CA9">
        <w:rPr>
          <w:rFonts w:ascii="Arial" w:eastAsia="Batang" w:hAnsi="Arial" w:cs="Arial"/>
        </w:rPr>
        <w:t>e</w:t>
      </w:r>
      <w:r w:rsidR="00187E78">
        <w:rPr>
          <w:rFonts w:ascii="Arial" w:eastAsia="Batang" w:hAnsi="Arial" w:cs="Arial"/>
        </w:rPr>
        <w:t xml:space="preserve"> que no existirá </w:t>
      </w:r>
      <w:r w:rsidRPr="00E70D88">
        <w:rPr>
          <w:rFonts w:ascii="Arial" w:eastAsia="Batang" w:hAnsi="Arial" w:cs="Arial"/>
        </w:rPr>
        <w:t>alg</w:t>
      </w:r>
      <w:r>
        <w:rPr>
          <w:rFonts w:ascii="Arial" w:eastAsia="Batang" w:hAnsi="Arial" w:cs="Arial"/>
        </w:rPr>
        <w:t>ú</w:t>
      </w:r>
      <w:r w:rsidRPr="00E70D88">
        <w:rPr>
          <w:rFonts w:ascii="Arial" w:eastAsia="Batang" w:hAnsi="Arial" w:cs="Arial"/>
        </w:rPr>
        <w:t xml:space="preserve">n </w:t>
      </w:r>
      <w:r w:rsidR="00187E78" w:rsidRPr="00E70D88">
        <w:rPr>
          <w:rFonts w:ascii="Arial" w:eastAsia="Batang" w:hAnsi="Arial" w:cs="Arial"/>
        </w:rPr>
        <w:t>costo</w:t>
      </w:r>
      <w:r w:rsidR="00132B32">
        <w:rPr>
          <w:rFonts w:ascii="Arial" w:eastAsia="Batang" w:hAnsi="Arial" w:cs="Arial"/>
        </w:rPr>
        <w:t xml:space="preserve"> para el Tribunal Electoral</w:t>
      </w:r>
      <w:r>
        <w:rPr>
          <w:rFonts w:ascii="Arial" w:eastAsia="Batang" w:hAnsi="Arial" w:cs="Arial"/>
        </w:rPr>
        <w:t>,</w:t>
      </w:r>
      <w:r w:rsidR="00187E78" w:rsidRPr="00E70D88">
        <w:rPr>
          <w:rFonts w:ascii="Arial" w:eastAsia="Batang" w:hAnsi="Arial" w:cs="Arial"/>
        </w:rPr>
        <w:t xml:space="preserve"> </w:t>
      </w:r>
      <w:r w:rsidR="00187E78">
        <w:rPr>
          <w:rFonts w:ascii="Arial" w:eastAsia="Batang" w:hAnsi="Arial" w:cs="Arial"/>
        </w:rPr>
        <w:t xml:space="preserve">ni sanción </w:t>
      </w:r>
      <w:r w:rsidR="00187E78" w:rsidRPr="00E70D88">
        <w:rPr>
          <w:rFonts w:ascii="Arial" w:eastAsia="Batang" w:hAnsi="Arial" w:cs="Arial"/>
        </w:rPr>
        <w:t>por el día o los días que se notifiquen</w:t>
      </w:r>
      <w:r w:rsidR="001B6453">
        <w:rPr>
          <w:rFonts w:ascii="Arial" w:eastAsia="Batang" w:hAnsi="Arial" w:cs="Arial"/>
        </w:rPr>
        <w:t xml:space="preserve"> para la persona adjudicada</w:t>
      </w:r>
      <w:r w:rsidR="00187E78" w:rsidRPr="00E70D88">
        <w:rPr>
          <w:rFonts w:ascii="Arial" w:eastAsia="Batang" w:hAnsi="Arial" w:cs="Arial"/>
        </w:rPr>
        <w:t>.</w:t>
      </w:r>
    </w:p>
    <w:p w14:paraId="35DE8982" w14:textId="77777777" w:rsidR="00187E78" w:rsidRPr="00E70D88" w:rsidRDefault="00187E78" w:rsidP="00187E78">
      <w:pPr>
        <w:shd w:val="clear" w:color="auto" w:fill="FFFFFF"/>
        <w:spacing w:after="0"/>
        <w:jc w:val="both"/>
        <w:rPr>
          <w:rFonts w:ascii="Arial" w:eastAsia="Batang" w:hAnsi="Arial" w:cs="Arial"/>
        </w:rPr>
      </w:pPr>
    </w:p>
    <w:p w14:paraId="354E10C7" w14:textId="77777777" w:rsidR="00187E78" w:rsidRPr="00587D06" w:rsidRDefault="00187E78" w:rsidP="00187E78">
      <w:pPr>
        <w:shd w:val="clear" w:color="auto" w:fill="FFFFFF"/>
        <w:spacing w:after="0"/>
        <w:jc w:val="both"/>
        <w:rPr>
          <w:rFonts w:ascii="Arial" w:eastAsia="Batang" w:hAnsi="Arial" w:cs="Arial"/>
          <w:b/>
          <w:bCs/>
        </w:rPr>
      </w:pPr>
      <w:r w:rsidRPr="00587D06">
        <w:rPr>
          <w:rFonts w:ascii="Arial" w:eastAsia="Batang" w:hAnsi="Arial" w:cs="Arial"/>
          <w:b/>
          <w:bCs/>
        </w:rPr>
        <w:t>DOMICILIO DE ASIGNACIÓN DE ELEMENTOS.</w:t>
      </w:r>
    </w:p>
    <w:p w14:paraId="0EE65FE3" w14:textId="1D5D4E91" w:rsidR="00187E78" w:rsidRPr="00E70D88" w:rsidRDefault="00187E78" w:rsidP="00187E78">
      <w:pPr>
        <w:shd w:val="clear" w:color="auto" w:fill="FFFFFF"/>
        <w:spacing w:after="0"/>
        <w:jc w:val="both"/>
        <w:rPr>
          <w:rFonts w:ascii="Arial" w:eastAsia="Batang" w:hAnsi="Arial" w:cs="Arial"/>
        </w:rPr>
      </w:pPr>
      <w:r>
        <w:rPr>
          <w:rFonts w:ascii="Arial" w:eastAsia="Batang" w:hAnsi="Arial" w:cs="Arial"/>
        </w:rPr>
        <w:t xml:space="preserve">Derivado de la asignación de los elementos para la cobertura de los turnos requeridos por el Tribunal Electoral, a </w:t>
      </w:r>
      <w:r w:rsidR="00076140">
        <w:rPr>
          <w:rFonts w:ascii="Arial" w:eastAsia="Batang" w:hAnsi="Arial" w:cs="Arial"/>
        </w:rPr>
        <w:t>continuación,</w:t>
      </w:r>
      <w:r>
        <w:rPr>
          <w:rFonts w:ascii="Arial" w:eastAsia="Batang" w:hAnsi="Arial" w:cs="Arial"/>
        </w:rPr>
        <w:t xml:space="preserve"> se i</w:t>
      </w:r>
      <w:r w:rsidRPr="00E70D88">
        <w:rPr>
          <w:rFonts w:ascii="Arial" w:eastAsia="Batang" w:hAnsi="Arial" w:cs="Arial"/>
        </w:rPr>
        <w:t xml:space="preserve">ndica </w:t>
      </w:r>
      <w:r>
        <w:rPr>
          <w:rFonts w:ascii="Arial" w:eastAsia="Batang" w:hAnsi="Arial" w:cs="Arial"/>
        </w:rPr>
        <w:t>el domicilio de</w:t>
      </w:r>
      <w:r w:rsidRPr="00E70D88">
        <w:rPr>
          <w:rFonts w:ascii="Arial" w:eastAsia="Batang" w:hAnsi="Arial" w:cs="Arial"/>
        </w:rPr>
        <w:t>l inmueble</w:t>
      </w:r>
      <w:r>
        <w:rPr>
          <w:rFonts w:ascii="Arial" w:eastAsia="Batang" w:hAnsi="Arial" w:cs="Arial"/>
        </w:rPr>
        <w:t xml:space="preserve"> en donde deberán permanecer para la atención del servicio</w:t>
      </w:r>
      <w:r w:rsidRPr="00E70D88">
        <w:rPr>
          <w:rFonts w:ascii="Arial" w:eastAsia="Batang" w:hAnsi="Arial" w:cs="Arial"/>
        </w:rPr>
        <w:t>:</w:t>
      </w:r>
    </w:p>
    <w:p w14:paraId="36F946C8" w14:textId="77777777" w:rsidR="00187E78" w:rsidRDefault="00187E78" w:rsidP="00187E78">
      <w:pPr>
        <w:shd w:val="clear" w:color="auto" w:fill="FFFFFF"/>
        <w:spacing w:after="0"/>
        <w:jc w:val="both"/>
        <w:rPr>
          <w:rFonts w:ascii="Arial" w:eastAsia="Batang" w:hAnsi="Arial" w:cs="Arial"/>
        </w:rPr>
      </w:pPr>
    </w:p>
    <w:tbl>
      <w:tblPr>
        <w:tblW w:w="10206" w:type="dxa"/>
        <w:jc w:val="center"/>
        <w:tbl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insideH w:val="single" w:sz="2" w:space="0" w:color="C9C9C9" w:themeColor="accent3" w:themeTint="99"/>
          <w:insideV w:val="single" w:sz="2" w:space="0" w:color="C9C9C9" w:themeColor="accent3" w:themeTint="99"/>
        </w:tblBorders>
        <w:tblLook w:val="04A0" w:firstRow="1" w:lastRow="0" w:firstColumn="1" w:lastColumn="0" w:noHBand="0" w:noVBand="1"/>
      </w:tblPr>
      <w:tblGrid>
        <w:gridCol w:w="3261"/>
        <w:gridCol w:w="6945"/>
      </w:tblGrid>
      <w:tr w:rsidR="00187E78" w:rsidRPr="006C31E5" w14:paraId="08D42A59" w14:textId="77777777" w:rsidTr="004C0C33">
        <w:trPr>
          <w:trHeight w:val="283"/>
          <w:tblHeader/>
          <w:jc w:val="center"/>
        </w:trPr>
        <w:tc>
          <w:tcPr>
            <w:tcW w:w="3261" w:type="dxa"/>
            <w:shd w:val="clear" w:color="auto" w:fill="D0CECE" w:themeFill="background2" w:themeFillShade="E6"/>
          </w:tcPr>
          <w:p w14:paraId="141D2CCB" w14:textId="77777777" w:rsidR="00187E78" w:rsidRPr="006C31E5" w:rsidRDefault="00187E78" w:rsidP="00851316">
            <w:pPr>
              <w:pStyle w:val="Textoindependiente2"/>
              <w:jc w:val="center"/>
              <w:rPr>
                <w:rFonts w:eastAsia="Calibri" w:cs="Arial"/>
                <w:sz w:val="22"/>
                <w:szCs w:val="22"/>
              </w:rPr>
            </w:pPr>
            <w:r w:rsidRPr="006C31E5">
              <w:rPr>
                <w:rFonts w:eastAsia="Calibri" w:cs="Arial"/>
                <w:sz w:val="22"/>
                <w:szCs w:val="22"/>
              </w:rPr>
              <w:t>Sede</w:t>
            </w:r>
          </w:p>
        </w:tc>
        <w:tc>
          <w:tcPr>
            <w:tcW w:w="6945" w:type="dxa"/>
            <w:shd w:val="clear" w:color="auto" w:fill="D0CECE" w:themeFill="background2" w:themeFillShade="E6"/>
          </w:tcPr>
          <w:p w14:paraId="3E4C1BD2" w14:textId="77777777" w:rsidR="00187E78" w:rsidRPr="006C31E5" w:rsidRDefault="00187E78" w:rsidP="00851316">
            <w:pPr>
              <w:pStyle w:val="Textoindependiente2"/>
              <w:jc w:val="center"/>
              <w:rPr>
                <w:rFonts w:eastAsia="Calibri" w:cs="Arial"/>
                <w:sz w:val="22"/>
                <w:szCs w:val="22"/>
              </w:rPr>
            </w:pPr>
            <w:r w:rsidRPr="006C31E5">
              <w:rPr>
                <w:rFonts w:eastAsia="Calibri" w:cs="Arial"/>
                <w:sz w:val="22"/>
                <w:szCs w:val="22"/>
              </w:rPr>
              <w:t>Domicilio</w:t>
            </w:r>
          </w:p>
        </w:tc>
      </w:tr>
      <w:tr w:rsidR="00187E78" w:rsidRPr="00930E09" w14:paraId="2C113230" w14:textId="77777777" w:rsidTr="004C0C33">
        <w:trPr>
          <w:trHeight w:val="614"/>
          <w:jc w:val="center"/>
        </w:trPr>
        <w:tc>
          <w:tcPr>
            <w:tcW w:w="3261" w:type="dxa"/>
            <w:shd w:val="clear" w:color="auto" w:fill="FFFFFF" w:themeFill="background1"/>
            <w:vAlign w:val="center"/>
          </w:tcPr>
          <w:p w14:paraId="4E6950C1" w14:textId="77777777" w:rsidR="00187E78" w:rsidRPr="00E312F0" w:rsidRDefault="00187E78" w:rsidP="00851316">
            <w:pPr>
              <w:pStyle w:val="Textoindependiente2"/>
              <w:jc w:val="left"/>
              <w:rPr>
                <w:rFonts w:eastAsia="Calibri" w:cs="Arial"/>
                <w:b w:val="0"/>
                <w:sz w:val="20"/>
                <w:lang w:val="es-MX"/>
              </w:rPr>
            </w:pPr>
            <w:r w:rsidRPr="00930E09">
              <w:rPr>
                <w:rFonts w:eastAsia="Calibri" w:cs="Arial"/>
                <w:b w:val="0"/>
                <w:sz w:val="20"/>
              </w:rPr>
              <w:t>Sala Superior</w:t>
            </w:r>
            <w:r>
              <w:rPr>
                <w:rFonts w:eastAsia="Calibri" w:cs="Arial"/>
                <w:b w:val="0"/>
                <w:sz w:val="20"/>
                <w:lang w:val="es-MX"/>
              </w:rPr>
              <w:t>. Edificio Sede</w:t>
            </w:r>
          </w:p>
        </w:tc>
        <w:tc>
          <w:tcPr>
            <w:tcW w:w="6945" w:type="dxa"/>
            <w:shd w:val="clear" w:color="auto" w:fill="FFFFFF" w:themeFill="background1"/>
            <w:vAlign w:val="center"/>
          </w:tcPr>
          <w:p w14:paraId="394BCD56" w14:textId="77777777" w:rsidR="00187E78" w:rsidRPr="00930E09" w:rsidRDefault="00187E78" w:rsidP="00851316">
            <w:pPr>
              <w:pStyle w:val="Textoindependiente2"/>
              <w:rPr>
                <w:rFonts w:eastAsia="Calibri" w:cs="Arial"/>
                <w:b w:val="0"/>
                <w:sz w:val="20"/>
              </w:rPr>
            </w:pPr>
            <w:r w:rsidRPr="00930E09">
              <w:rPr>
                <w:rFonts w:eastAsia="Calibri" w:cs="Arial"/>
                <w:b w:val="0"/>
                <w:bCs/>
                <w:sz w:val="20"/>
              </w:rPr>
              <w:t>Carlota Armero 5000, Col. CTM Culhuacán, Coyoacán</w:t>
            </w:r>
            <w:r>
              <w:rPr>
                <w:rFonts w:eastAsia="Calibri" w:cs="Arial"/>
                <w:b w:val="0"/>
                <w:bCs/>
                <w:sz w:val="20"/>
                <w:lang w:val="es-MX"/>
              </w:rPr>
              <w:t>, Ciudad de México</w:t>
            </w:r>
            <w:r w:rsidRPr="00930E09">
              <w:rPr>
                <w:rFonts w:eastAsia="Calibri" w:cs="Arial"/>
                <w:b w:val="0"/>
                <w:bCs/>
                <w:sz w:val="20"/>
              </w:rPr>
              <w:t>, C.P. 04480.</w:t>
            </w:r>
          </w:p>
        </w:tc>
      </w:tr>
    </w:tbl>
    <w:p w14:paraId="2ABF1C07" w14:textId="77777777" w:rsidR="00187E78" w:rsidRPr="00E70D88" w:rsidRDefault="00187E78" w:rsidP="00187E78">
      <w:pPr>
        <w:shd w:val="clear" w:color="auto" w:fill="FFFFFF"/>
        <w:spacing w:after="0"/>
        <w:jc w:val="both"/>
        <w:rPr>
          <w:rFonts w:ascii="Arial" w:eastAsia="Batang" w:hAnsi="Arial" w:cs="Arial"/>
        </w:rPr>
      </w:pPr>
    </w:p>
    <w:p w14:paraId="00A3020D" w14:textId="005B5D00" w:rsidR="00187E78" w:rsidRPr="001710A5" w:rsidRDefault="00187E78" w:rsidP="00187E78">
      <w:pPr>
        <w:shd w:val="clear" w:color="auto" w:fill="FFFFFF"/>
        <w:spacing w:after="0"/>
        <w:ind w:left="705" w:hanging="705"/>
        <w:jc w:val="both"/>
        <w:rPr>
          <w:rFonts w:ascii="Arial" w:eastAsia="Batang" w:hAnsi="Arial" w:cs="Arial"/>
          <w:i/>
          <w:iCs/>
          <w:sz w:val="18"/>
          <w:szCs w:val="18"/>
        </w:rPr>
      </w:pPr>
      <w:r w:rsidRPr="001710A5">
        <w:rPr>
          <w:rFonts w:ascii="Arial" w:eastAsia="Batang" w:hAnsi="Arial" w:cs="Arial"/>
          <w:i/>
          <w:iCs/>
          <w:sz w:val="18"/>
          <w:szCs w:val="18"/>
        </w:rPr>
        <w:t>Nota.</w:t>
      </w:r>
      <w:r w:rsidRPr="001710A5">
        <w:rPr>
          <w:rFonts w:ascii="Arial" w:eastAsia="Batang" w:hAnsi="Arial" w:cs="Arial"/>
          <w:i/>
          <w:iCs/>
          <w:sz w:val="18"/>
          <w:szCs w:val="18"/>
        </w:rPr>
        <w:tab/>
        <w:t>Por efectos de seguridad institucional, las motocicletas asignadas a cada uno de los elementos asignados por l</w:t>
      </w:r>
      <w:r w:rsidR="00005422" w:rsidRPr="001710A5">
        <w:rPr>
          <w:rFonts w:ascii="Arial" w:eastAsia="Batang" w:hAnsi="Arial" w:cs="Arial"/>
          <w:i/>
          <w:iCs/>
          <w:sz w:val="18"/>
          <w:szCs w:val="18"/>
        </w:rPr>
        <w:t>a persona</w:t>
      </w:r>
      <w:r w:rsidRPr="001710A5">
        <w:rPr>
          <w:rFonts w:ascii="Arial" w:eastAsia="Batang" w:hAnsi="Arial" w:cs="Arial"/>
          <w:i/>
          <w:iCs/>
          <w:sz w:val="18"/>
          <w:szCs w:val="18"/>
        </w:rPr>
        <w:t xml:space="preserve"> participante adjudicad</w:t>
      </w:r>
      <w:r w:rsidR="00005422" w:rsidRPr="001710A5">
        <w:rPr>
          <w:rFonts w:ascii="Arial" w:eastAsia="Batang" w:hAnsi="Arial" w:cs="Arial"/>
          <w:i/>
          <w:iCs/>
          <w:sz w:val="18"/>
          <w:szCs w:val="18"/>
        </w:rPr>
        <w:t>a</w:t>
      </w:r>
      <w:r w:rsidRPr="001710A5">
        <w:rPr>
          <w:rFonts w:ascii="Arial" w:eastAsia="Batang" w:hAnsi="Arial" w:cs="Arial"/>
          <w:i/>
          <w:iCs/>
          <w:sz w:val="18"/>
          <w:szCs w:val="18"/>
        </w:rPr>
        <w:t xml:space="preserve"> para la prestación del servicio objeto del presente </w:t>
      </w:r>
      <w:r w:rsidR="004C0C33" w:rsidRPr="001710A5">
        <w:rPr>
          <w:rFonts w:ascii="Arial" w:eastAsia="Batang" w:hAnsi="Arial" w:cs="Arial"/>
          <w:i/>
          <w:iCs/>
          <w:sz w:val="18"/>
          <w:szCs w:val="18"/>
        </w:rPr>
        <w:t>A</w:t>
      </w:r>
      <w:r w:rsidRPr="001710A5">
        <w:rPr>
          <w:rFonts w:ascii="Arial" w:eastAsia="Batang" w:hAnsi="Arial" w:cs="Arial"/>
          <w:i/>
          <w:iCs/>
          <w:sz w:val="18"/>
          <w:szCs w:val="18"/>
        </w:rPr>
        <w:t xml:space="preserve">nexo </w:t>
      </w:r>
      <w:r w:rsidR="004C0C33" w:rsidRPr="001710A5">
        <w:rPr>
          <w:rFonts w:ascii="Arial" w:eastAsia="Batang" w:hAnsi="Arial" w:cs="Arial"/>
          <w:i/>
          <w:iCs/>
          <w:sz w:val="18"/>
          <w:szCs w:val="18"/>
        </w:rPr>
        <w:t>T</w:t>
      </w:r>
      <w:r w:rsidRPr="001710A5">
        <w:rPr>
          <w:rFonts w:ascii="Arial" w:eastAsia="Batang" w:hAnsi="Arial" w:cs="Arial"/>
          <w:i/>
          <w:iCs/>
          <w:sz w:val="18"/>
          <w:szCs w:val="18"/>
        </w:rPr>
        <w:t xml:space="preserve">écnico, no podrán </w:t>
      </w:r>
      <w:r w:rsidR="004C0C33" w:rsidRPr="001710A5">
        <w:rPr>
          <w:rFonts w:ascii="Arial" w:eastAsia="Batang" w:hAnsi="Arial" w:cs="Arial"/>
          <w:i/>
          <w:iCs/>
          <w:sz w:val="18"/>
          <w:szCs w:val="18"/>
        </w:rPr>
        <w:t>pernoctar dent</w:t>
      </w:r>
      <w:r w:rsidRPr="001710A5">
        <w:rPr>
          <w:rFonts w:ascii="Arial" w:eastAsia="Batang" w:hAnsi="Arial" w:cs="Arial"/>
          <w:i/>
          <w:iCs/>
          <w:sz w:val="18"/>
          <w:szCs w:val="18"/>
        </w:rPr>
        <w:t>ro de las instalaciones del Tribunal Electoral, por lo que al término de cada jornada estas deberán ser retiradas por los elementos.</w:t>
      </w:r>
    </w:p>
    <w:p w14:paraId="4BDD9473" w14:textId="77777777" w:rsidR="00187E78" w:rsidRPr="00B516BB" w:rsidRDefault="00187E78" w:rsidP="00187E78">
      <w:pPr>
        <w:pStyle w:val="Sinespaciado"/>
        <w:jc w:val="both"/>
        <w:rPr>
          <w:rFonts w:ascii="Arial" w:hAnsi="Arial" w:cs="Arial"/>
          <w:bCs/>
          <w:sz w:val="22"/>
          <w:szCs w:val="22"/>
        </w:rPr>
      </w:pPr>
    </w:p>
    <w:p w14:paraId="0E94E648" w14:textId="77777777" w:rsidR="00187E78" w:rsidRPr="00276052" w:rsidRDefault="00187E78" w:rsidP="00187E78">
      <w:pPr>
        <w:pStyle w:val="Sinespaciado"/>
        <w:jc w:val="both"/>
        <w:rPr>
          <w:rFonts w:ascii="Arial" w:hAnsi="Arial" w:cs="Arial"/>
          <w:b/>
          <w:sz w:val="22"/>
          <w:szCs w:val="22"/>
        </w:rPr>
      </w:pPr>
      <w:r w:rsidRPr="00276052">
        <w:rPr>
          <w:rFonts w:ascii="Arial" w:hAnsi="Arial" w:cs="Arial"/>
          <w:b/>
          <w:sz w:val="22"/>
          <w:szCs w:val="22"/>
        </w:rPr>
        <w:t>PLANTILLA DE PERSONAL ASIGNADA PARA LA COBERTURA DE TURNOS.</w:t>
      </w:r>
    </w:p>
    <w:p w14:paraId="01531E38" w14:textId="1634C608" w:rsidR="00187E78" w:rsidRDefault="004C0C33" w:rsidP="00187E78">
      <w:pPr>
        <w:pStyle w:val="Sinespaciado"/>
        <w:jc w:val="both"/>
        <w:rPr>
          <w:rFonts w:ascii="Arial" w:hAnsi="Arial" w:cs="Arial"/>
          <w:bCs/>
          <w:sz w:val="22"/>
          <w:szCs w:val="22"/>
        </w:rPr>
      </w:pPr>
      <w:r>
        <w:rPr>
          <w:rFonts w:ascii="Arial" w:hAnsi="Arial" w:cs="Arial"/>
          <w:bCs/>
          <w:sz w:val="22"/>
          <w:szCs w:val="22"/>
        </w:rPr>
        <w:t xml:space="preserve">Para el registro en el control de asistencia, el cual deberá respetarse en todo momento y con un máximo de tres días hábiles previos al inicio de la vigencia de la relación contractual, la persona participante adjudicada proporcionará </w:t>
      </w:r>
      <w:r w:rsidR="00187E78">
        <w:rPr>
          <w:rFonts w:ascii="Arial" w:hAnsi="Arial" w:cs="Arial"/>
          <w:bCs/>
          <w:sz w:val="22"/>
          <w:szCs w:val="22"/>
        </w:rPr>
        <w:t xml:space="preserve">a través de correo electrónico el expediente del personal que designe para dar cobertura de los turnos requeridos por el Tribunal Electoral. </w:t>
      </w:r>
    </w:p>
    <w:p w14:paraId="6CBAF773" w14:textId="77777777" w:rsidR="00187E78" w:rsidRDefault="00187E78" w:rsidP="00187E78">
      <w:pPr>
        <w:pStyle w:val="Sinespaciado"/>
        <w:jc w:val="both"/>
        <w:rPr>
          <w:rFonts w:ascii="Arial" w:hAnsi="Arial" w:cs="Arial"/>
          <w:bCs/>
          <w:sz w:val="22"/>
          <w:szCs w:val="22"/>
        </w:rPr>
      </w:pPr>
    </w:p>
    <w:p w14:paraId="607A58AB" w14:textId="45F33FEE" w:rsidR="005151D8" w:rsidRDefault="004C0C33" w:rsidP="00187E78">
      <w:pPr>
        <w:tabs>
          <w:tab w:val="left" w:pos="-720"/>
        </w:tabs>
        <w:suppressAutoHyphens/>
        <w:spacing w:after="0"/>
        <w:jc w:val="both"/>
        <w:rPr>
          <w:rFonts w:ascii="Arial" w:hAnsi="Arial" w:cs="Arial"/>
          <w:iCs/>
          <w:spacing w:val="-3"/>
        </w:rPr>
      </w:pPr>
      <w:r>
        <w:rPr>
          <w:rFonts w:ascii="Arial" w:hAnsi="Arial" w:cs="Arial"/>
          <w:iCs/>
          <w:spacing w:val="-3"/>
        </w:rPr>
        <w:t>C</w:t>
      </w:r>
      <w:r w:rsidR="00187E78">
        <w:rPr>
          <w:rFonts w:ascii="Arial" w:hAnsi="Arial" w:cs="Arial"/>
          <w:iCs/>
          <w:spacing w:val="-3"/>
        </w:rPr>
        <w:t>ada elemento asignado al servicio deberá:</w:t>
      </w:r>
    </w:p>
    <w:p w14:paraId="5BB3DDF4" w14:textId="078A520C" w:rsidR="00187E78" w:rsidRPr="00AF1D2F" w:rsidRDefault="00187E78" w:rsidP="00187E78">
      <w:pPr>
        <w:tabs>
          <w:tab w:val="left" w:pos="-720"/>
        </w:tabs>
        <w:suppressAutoHyphens/>
        <w:spacing w:after="0"/>
        <w:jc w:val="both"/>
        <w:rPr>
          <w:rFonts w:ascii="Arial" w:hAnsi="Arial" w:cs="Arial"/>
          <w:b/>
          <w:bCs/>
          <w:iCs/>
          <w:spacing w:val="-3"/>
        </w:rPr>
      </w:pPr>
      <w:r>
        <w:rPr>
          <w:rFonts w:ascii="Arial" w:hAnsi="Arial" w:cs="Arial"/>
          <w:iCs/>
          <w:spacing w:val="-3"/>
        </w:rPr>
        <w:t xml:space="preserve"> </w:t>
      </w:r>
    </w:p>
    <w:p w14:paraId="1E56C3AB" w14:textId="77777777" w:rsidR="00187E78" w:rsidRPr="00F72B8B" w:rsidRDefault="00187E78" w:rsidP="004C0C33">
      <w:pPr>
        <w:pStyle w:val="Prrafodelista"/>
        <w:numPr>
          <w:ilvl w:val="0"/>
          <w:numId w:val="20"/>
        </w:numPr>
        <w:shd w:val="clear" w:color="auto" w:fill="FFFFFF"/>
        <w:spacing w:after="0"/>
        <w:jc w:val="both"/>
        <w:rPr>
          <w:rFonts w:ascii="Arial" w:eastAsia="Batang" w:hAnsi="Arial" w:cs="Arial"/>
          <w:bCs/>
        </w:rPr>
      </w:pPr>
      <w:r>
        <w:rPr>
          <w:rFonts w:ascii="Arial" w:hAnsi="Arial" w:cs="Arial"/>
          <w:iCs/>
          <w:spacing w:val="-3"/>
        </w:rPr>
        <w:t>Contar con una edad</w:t>
      </w:r>
      <w:r w:rsidRPr="00F72B8B">
        <w:rPr>
          <w:rFonts w:ascii="Arial" w:hAnsi="Arial" w:cs="Arial"/>
          <w:iCs/>
          <w:spacing w:val="-3"/>
        </w:rPr>
        <w:t xml:space="preserve"> comprendida entre los 22 y </w:t>
      </w:r>
      <w:r>
        <w:rPr>
          <w:rFonts w:ascii="Arial" w:hAnsi="Arial" w:cs="Arial"/>
          <w:iCs/>
          <w:spacing w:val="-3"/>
        </w:rPr>
        <w:t>50</w:t>
      </w:r>
      <w:r w:rsidRPr="00F72B8B">
        <w:rPr>
          <w:rFonts w:ascii="Arial" w:hAnsi="Arial" w:cs="Arial"/>
          <w:iCs/>
          <w:spacing w:val="-3"/>
        </w:rPr>
        <w:t xml:space="preserve"> años.</w:t>
      </w:r>
    </w:p>
    <w:p w14:paraId="019D2B6D" w14:textId="77777777" w:rsidR="00187E78" w:rsidRPr="001F76A6" w:rsidRDefault="00187E78" w:rsidP="004C0C33">
      <w:pPr>
        <w:pStyle w:val="Prrafodelista"/>
        <w:numPr>
          <w:ilvl w:val="0"/>
          <w:numId w:val="20"/>
        </w:numPr>
        <w:shd w:val="clear" w:color="auto" w:fill="FFFFFF"/>
        <w:spacing w:after="0"/>
        <w:jc w:val="both"/>
        <w:rPr>
          <w:rFonts w:ascii="Arial" w:eastAsia="Batang" w:hAnsi="Arial" w:cs="Arial"/>
          <w:bCs/>
        </w:rPr>
      </w:pPr>
      <w:r w:rsidRPr="001F76A6">
        <w:rPr>
          <w:rFonts w:ascii="Arial" w:hAnsi="Arial" w:cs="Arial"/>
          <w:iCs/>
          <w:spacing w:val="-3"/>
        </w:rPr>
        <w:t>Estar en condiciones físicas aptas para realizar satisfactoriamente las actividades correspondientes.</w:t>
      </w:r>
    </w:p>
    <w:p w14:paraId="05979FD6" w14:textId="77777777" w:rsidR="00187E78" w:rsidRPr="00F72B8B" w:rsidRDefault="00187E78" w:rsidP="004C0C33">
      <w:pPr>
        <w:pStyle w:val="Prrafodelista"/>
        <w:numPr>
          <w:ilvl w:val="0"/>
          <w:numId w:val="20"/>
        </w:numPr>
        <w:shd w:val="clear" w:color="auto" w:fill="FFFFFF"/>
        <w:spacing w:after="0"/>
        <w:jc w:val="both"/>
        <w:rPr>
          <w:rFonts w:ascii="Arial" w:eastAsia="Batang" w:hAnsi="Arial" w:cs="Arial"/>
          <w:bCs/>
        </w:rPr>
      </w:pPr>
      <w:r w:rsidRPr="00F72B8B">
        <w:rPr>
          <w:rFonts w:ascii="Arial" w:hAnsi="Arial" w:cs="Arial"/>
          <w:iCs/>
          <w:spacing w:val="-3"/>
        </w:rPr>
        <w:t>Ten</w:t>
      </w:r>
      <w:r>
        <w:rPr>
          <w:rFonts w:ascii="Arial" w:hAnsi="Arial" w:cs="Arial"/>
          <w:iCs/>
          <w:spacing w:val="-3"/>
        </w:rPr>
        <w:t>er</w:t>
      </w:r>
      <w:r w:rsidRPr="00F72B8B">
        <w:rPr>
          <w:rFonts w:ascii="Arial" w:eastAsia="Batang" w:hAnsi="Arial" w:cs="Arial"/>
          <w:bCs/>
        </w:rPr>
        <w:t xml:space="preserve"> el conocimiento y experiencia en rutas dentro del área metropolitana y conurbada de la Ciudad de México. </w:t>
      </w:r>
    </w:p>
    <w:p w14:paraId="24DB80CE" w14:textId="77777777" w:rsidR="00187E78" w:rsidRDefault="00187E78" w:rsidP="004C0C33">
      <w:pPr>
        <w:pStyle w:val="Prrafodelista"/>
        <w:numPr>
          <w:ilvl w:val="0"/>
          <w:numId w:val="20"/>
        </w:numPr>
        <w:shd w:val="clear" w:color="auto" w:fill="FFFFFF"/>
        <w:spacing w:after="0"/>
        <w:jc w:val="both"/>
        <w:rPr>
          <w:rFonts w:ascii="Arial" w:eastAsia="Batang" w:hAnsi="Arial" w:cs="Arial"/>
          <w:bCs/>
        </w:rPr>
      </w:pPr>
      <w:r w:rsidRPr="00F72B8B">
        <w:rPr>
          <w:rFonts w:ascii="Arial" w:eastAsia="Batang" w:hAnsi="Arial" w:cs="Arial"/>
          <w:bCs/>
        </w:rPr>
        <w:t>Contar con uniforme de protección de piel para motociclista compuesto de</w:t>
      </w:r>
      <w:r>
        <w:rPr>
          <w:rFonts w:ascii="Arial" w:eastAsia="Batang" w:hAnsi="Arial" w:cs="Arial"/>
          <w:bCs/>
        </w:rPr>
        <w:t>:</w:t>
      </w:r>
    </w:p>
    <w:p w14:paraId="13E91652" w14:textId="77777777" w:rsidR="00187E78" w:rsidRDefault="00187E78" w:rsidP="004C0C33">
      <w:pPr>
        <w:pStyle w:val="Prrafodelista"/>
        <w:numPr>
          <w:ilvl w:val="1"/>
          <w:numId w:val="21"/>
        </w:numPr>
        <w:shd w:val="clear" w:color="auto" w:fill="FFFFFF"/>
        <w:spacing w:after="0"/>
        <w:ind w:left="1134"/>
        <w:jc w:val="both"/>
        <w:rPr>
          <w:rFonts w:ascii="Arial" w:eastAsia="Batang" w:hAnsi="Arial" w:cs="Arial"/>
          <w:bCs/>
        </w:rPr>
      </w:pPr>
      <w:r>
        <w:rPr>
          <w:rFonts w:ascii="Arial" w:eastAsia="Batang" w:hAnsi="Arial" w:cs="Arial"/>
          <w:bCs/>
        </w:rPr>
        <w:t>C</w:t>
      </w:r>
      <w:r w:rsidRPr="00F72B8B">
        <w:rPr>
          <w:rFonts w:ascii="Arial" w:eastAsia="Batang" w:hAnsi="Arial" w:cs="Arial"/>
          <w:bCs/>
        </w:rPr>
        <w:t xml:space="preserve">hamarra </w:t>
      </w:r>
      <w:r>
        <w:rPr>
          <w:rFonts w:ascii="Arial" w:eastAsia="Batang" w:hAnsi="Arial" w:cs="Arial"/>
          <w:bCs/>
        </w:rPr>
        <w:t>con protecciones en hombros, codos y columna.</w:t>
      </w:r>
    </w:p>
    <w:p w14:paraId="7009F3CF" w14:textId="77777777" w:rsidR="00187E78" w:rsidRDefault="00187E78" w:rsidP="004C0C33">
      <w:pPr>
        <w:pStyle w:val="Prrafodelista"/>
        <w:numPr>
          <w:ilvl w:val="1"/>
          <w:numId w:val="21"/>
        </w:numPr>
        <w:shd w:val="clear" w:color="auto" w:fill="FFFFFF"/>
        <w:spacing w:after="0"/>
        <w:ind w:left="1134"/>
        <w:jc w:val="both"/>
        <w:rPr>
          <w:rFonts w:ascii="Arial" w:eastAsia="Batang" w:hAnsi="Arial" w:cs="Arial"/>
          <w:bCs/>
        </w:rPr>
      </w:pPr>
      <w:r>
        <w:rPr>
          <w:rFonts w:ascii="Arial" w:eastAsia="Batang" w:hAnsi="Arial" w:cs="Arial"/>
          <w:bCs/>
        </w:rPr>
        <w:t>P</w:t>
      </w:r>
      <w:r w:rsidRPr="00F72B8B">
        <w:rPr>
          <w:rFonts w:ascii="Arial" w:eastAsia="Batang" w:hAnsi="Arial" w:cs="Arial"/>
          <w:bCs/>
        </w:rPr>
        <w:t>antalón</w:t>
      </w:r>
      <w:r>
        <w:rPr>
          <w:rFonts w:ascii="Arial" w:eastAsia="Batang" w:hAnsi="Arial" w:cs="Arial"/>
          <w:bCs/>
        </w:rPr>
        <w:t xml:space="preserve"> con </w:t>
      </w:r>
      <w:r w:rsidRPr="003F3924">
        <w:rPr>
          <w:rFonts w:ascii="Arial" w:eastAsia="Batang" w:hAnsi="Arial" w:cs="Arial"/>
          <w:bCs/>
        </w:rPr>
        <w:t>protecciones en rodillas</w:t>
      </w:r>
      <w:r>
        <w:rPr>
          <w:rFonts w:ascii="Arial" w:eastAsia="Batang" w:hAnsi="Arial" w:cs="Arial"/>
          <w:bCs/>
        </w:rPr>
        <w:t xml:space="preserve"> </w:t>
      </w:r>
      <w:r w:rsidRPr="003F3924">
        <w:rPr>
          <w:rFonts w:ascii="Arial" w:eastAsia="Batang" w:hAnsi="Arial" w:cs="Arial"/>
          <w:bCs/>
        </w:rPr>
        <w:t>ajustables y removibles</w:t>
      </w:r>
      <w:r>
        <w:rPr>
          <w:rFonts w:ascii="Arial" w:eastAsia="Batang" w:hAnsi="Arial" w:cs="Arial"/>
          <w:bCs/>
        </w:rPr>
        <w:t>.</w:t>
      </w:r>
    </w:p>
    <w:p w14:paraId="48DB2E3E" w14:textId="5A0AAD9B" w:rsidR="00187E78" w:rsidRDefault="00187E78" w:rsidP="004C0C33">
      <w:pPr>
        <w:pStyle w:val="Prrafodelista"/>
        <w:numPr>
          <w:ilvl w:val="1"/>
          <w:numId w:val="21"/>
        </w:numPr>
        <w:shd w:val="clear" w:color="auto" w:fill="FFFFFF"/>
        <w:spacing w:after="0"/>
        <w:ind w:left="1134"/>
        <w:jc w:val="both"/>
        <w:rPr>
          <w:rFonts w:ascii="Arial" w:eastAsia="Batang" w:hAnsi="Arial" w:cs="Arial"/>
          <w:bCs/>
        </w:rPr>
      </w:pPr>
      <w:r>
        <w:rPr>
          <w:rFonts w:ascii="Arial" w:eastAsia="Batang" w:hAnsi="Arial" w:cs="Arial"/>
          <w:bCs/>
        </w:rPr>
        <w:t>B</w:t>
      </w:r>
      <w:r w:rsidRPr="00F72B8B">
        <w:rPr>
          <w:rFonts w:ascii="Arial" w:eastAsia="Batang" w:hAnsi="Arial" w:cs="Arial"/>
          <w:bCs/>
        </w:rPr>
        <w:t xml:space="preserve">otas </w:t>
      </w:r>
      <w:r>
        <w:rPr>
          <w:rFonts w:ascii="Arial" w:eastAsia="Batang" w:hAnsi="Arial" w:cs="Arial"/>
          <w:bCs/>
        </w:rPr>
        <w:t xml:space="preserve">resistentes al agua, </w:t>
      </w:r>
      <w:proofErr w:type="spellStart"/>
      <w:r w:rsidR="00B27B13">
        <w:rPr>
          <w:rFonts w:ascii="Arial" w:eastAsia="Batang" w:hAnsi="Arial" w:cs="Arial"/>
          <w:bCs/>
        </w:rPr>
        <w:t>antiderrapante</w:t>
      </w:r>
      <w:proofErr w:type="spellEnd"/>
      <w:r>
        <w:rPr>
          <w:rFonts w:ascii="Arial" w:eastAsia="Batang" w:hAnsi="Arial" w:cs="Arial"/>
          <w:bCs/>
        </w:rPr>
        <w:t xml:space="preserve"> y con refuerzo en e</w:t>
      </w:r>
      <w:r w:rsidRPr="006F1267">
        <w:rPr>
          <w:rFonts w:ascii="Arial" w:eastAsia="Batang" w:hAnsi="Arial" w:cs="Arial"/>
          <w:bCs/>
        </w:rPr>
        <w:t>spinilla, tobillo, dedo del pie y talón</w:t>
      </w:r>
      <w:r>
        <w:rPr>
          <w:rFonts w:ascii="Arial" w:eastAsia="Batang" w:hAnsi="Arial" w:cs="Arial"/>
          <w:bCs/>
        </w:rPr>
        <w:t>.</w:t>
      </w:r>
      <w:r w:rsidRPr="00F72B8B">
        <w:rPr>
          <w:rFonts w:ascii="Arial" w:eastAsia="Batang" w:hAnsi="Arial" w:cs="Arial"/>
          <w:bCs/>
        </w:rPr>
        <w:t xml:space="preserve"> </w:t>
      </w:r>
    </w:p>
    <w:p w14:paraId="1B89E142" w14:textId="77777777" w:rsidR="00187E78" w:rsidRDefault="00187E78" w:rsidP="004C0C33">
      <w:pPr>
        <w:pStyle w:val="Prrafodelista"/>
        <w:numPr>
          <w:ilvl w:val="1"/>
          <w:numId w:val="21"/>
        </w:numPr>
        <w:shd w:val="clear" w:color="auto" w:fill="FFFFFF"/>
        <w:spacing w:after="0"/>
        <w:ind w:left="1134"/>
        <w:jc w:val="both"/>
        <w:rPr>
          <w:rFonts w:ascii="Arial" w:eastAsia="Batang" w:hAnsi="Arial" w:cs="Arial"/>
          <w:bCs/>
        </w:rPr>
      </w:pPr>
      <w:r>
        <w:rPr>
          <w:rFonts w:ascii="Arial" w:eastAsia="Batang" w:hAnsi="Arial" w:cs="Arial"/>
          <w:bCs/>
        </w:rPr>
        <w:t>G</w:t>
      </w:r>
      <w:r w:rsidRPr="00F72B8B">
        <w:rPr>
          <w:rFonts w:ascii="Arial" w:eastAsia="Batang" w:hAnsi="Arial" w:cs="Arial"/>
          <w:bCs/>
        </w:rPr>
        <w:t>uantes</w:t>
      </w:r>
      <w:r>
        <w:rPr>
          <w:rFonts w:ascii="Arial" w:eastAsia="Batang" w:hAnsi="Arial" w:cs="Arial"/>
          <w:bCs/>
        </w:rPr>
        <w:t xml:space="preserve"> con protección en nudillos.</w:t>
      </w:r>
    </w:p>
    <w:p w14:paraId="13936790" w14:textId="77777777" w:rsidR="00187E78" w:rsidRDefault="00187E78" w:rsidP="004C0C33">
      <w:pPr>
        <w:pStyle w:val="Prrafodelista"/>
        <w:numPr>
          <w:ilvl w:val="1"/>
          <w:numId w:val="21"/>
        </w:numPr>
        <w:shd w:val="clear" w:color="auto" w:fill="FFFFFF"/>
        <w:spacing w:after="0"/>
        <w:ind w:left="1134"/>
        <w:jc w:val="both"/>
        <w:rPr>
          <w:rFonts w:ascii="Arial" w:eastAsia="Batang" w:hAnsi="Arial" w:cs="Arial"/>
          <w:bCs/>
        </w:rPr>
      </w:pPr>
      <w:r>
        <w:rPr>
          <w:rFonts w:ascii="Arial" w:eastAsia="Batang" w:hAnsi="Arial" w:cs="Arial"/>
          <w:bCs/>
        </w:rPr>
        <w:t>C</w:t>
      </w:r>
      <w:r w:rsidRPr="00F72B8B">
        <w:rPr>
          <w:rFonts w:ascii="Arial" w:eastAsia="Batang" w:hAnsi="Arial" w:cs="Arial"/>
          <w:bCs/>
        </w:rPr>
        <w:t>asco certificado con la norma oficial mexicana NOM-206-SCFI/SSA2-2018</w:t>
      </w:r>
      <w:r>
        <w:rPr>
          <w:rFonts w:ascii="Arial" w:eastAsia="Batang" w:hAnsi="Arial" w:cs="Arial"/>
          <w:bCs/>
        </w:rPr>
        <w:t>.</w:t>
      </w:r>
      <w:r w:rsidRPr="00F72B8B">
        <w:rPr>
          <w:rFonts w:ascii="Arial" w:eastAsia="Batang" w:hAnsi="Arial" w:cs="Arial"/>
          <w:bCs/>
        </w:rPr>
        <w:t xml:space="preserve"> </w:t>
      </w:r>
    </w:p>
    <w:p w14:paraId="18F8B6D6" w14:textId="77777777" w:rsidR="00187E78" w:rsidRPr="00F72B8B" w:rsidRDefault="00187E78" w:rsidP="004C0C33">
      <w:pPr>
        <w:pStyle w:val="Prrafodelista"/>
        <w:numPr>
          <w:ilvl w:val="1"/>
          <w:numId w:val="21"/>
        </w:numPr>
        <w:shd w:val="clear" w:color="auto" w:fill="FFFFFF"/>
        <w:spacing w:after="0"/>
        <w:ind w:left="1134"/>
        <w:jc w:val="both"/>
        <w:rPr>
          <w:rFonts w:ascii="Arial" w:eastAsia="Batang" w:hAnsi="Arial" w:cs="Arial"/>
          <w:bCs/>
        </w:rPr>
      </w:pPr>
      <w:r>
        <w:rPr>
          <w:rFonts w:ascii="Arial" w:eastAsia="Batang" w:hAnsi="Arial" w:cs="Arial"/>
          <w:bCs/>
        </w:rPr>
        <w:t>I</w:t>
      </w:r>
      <w:r w:rsidRPr="00F72B8B">
        <w:rPr>
          <w:rFonts w:ascii="Arial" w:eastAsia="Batang" w:hAnsi="Arial" w:cs="Arial"/>
          <w:bCs/>
        </w:rPr>
        <w:t>mpermeable.</w:t>
      </w:r>
    </w:p>
    <w:p w14:paraId="1C17E13B" w14:textId="77777777" w:rsidR="006108B8" w:rsidRDefault="006108B8" w:rsidP="00187E78">
      <w:pPr>
        <w:pStyle w:val="Sinespaciado"/>
        <w:jc w:val="both"/>
        <w:rPr>
          <w:rFonts w:ascii="Arial" w:hAnsi="Arial" w:cs="Arial"/>
          <w:bCs/>
          <w:sz w:val="22"/>
          <w:szCs w:val="22"/>
        </w:rPr>
      </w:pPr>
    </w:p>
    <w:p w14:paraId="26A86593" w14:textId="56C87496" w:rsidR="00187E78" w:rsidRDefault="004C0C33" w:rsidP="00187E78">
      <w:pPr>
        <w:pStyle w:val="Sinespaciado"/>
        <w:jc w:val="both"/>
        <w:rPr>
          <w:rFonts w:ascii="Arial" w:hAnsi="Arial" w:cs="Arial"/>
          <w:bCs/>
          <w:sz w:val="22"/>
          <w:szCs w:val="22"/>
        </w:rPr>
      </w:pPr>
      <w:r>
        <w:rPr>
          <w:rFonts w:ascii="Arial" w:hAnsi="Arial" w:cs="Arial"/>
          <w:bCs/>
          <w:sz w:val="22"/>
          <w:szCs w:val="22"/>
        </w:rPr>
        <w:lastRenderedPageBreak/>
        <w:t>L</w:t>
      </w:r>
      <w:r w:rsidR="00D1166F">
        <w:rPr>
          <w:rFonts w:ascii="Arial" w:hAnsi="Arial" w:cs="Arial"/>
          <w:bCs/>
          <w:sz w:val="22"/>
          <w:szCs w:val="22"/>
        </w:rPr>
        <w:t>a persona participante adjudicada</w:t>
      </w:r>
      <w:r w:rsidR="00187E78">
        <w:rPr>
          <w:rFonts w:ascii="Arial" w:hAnsi="Arial" w:cs="Arial"/>
          <w:bCs/>
          <w:sz w:val="22"/>
          <w:szCs w:val="22"/>
        </w:rPr>
        <w:t xml:space="preserve"> </w:t>
      </w:r>
      <w:r>
        <w:rPr>
          <w:rFonts w:ascii="Arial" w:hAnsi="Arial" w:cs="Arial"/>
          <w:bCs/>
          <w:sz w:val="22"/>
          <w:szCs w:val="22"/>
        </w:rPr>
        <w:t xml:space="preserve">deberá </w:t>
      </w:r>
      <w:r w:rsidR="00187E78">
        <w:rPr>
          <w:rFonts w:ascii="Arial" w:hAnsi="Arial" w:cs="Arial"/>
          <w:bCs/>
          <w:sz w:val="22"/>
          <w:szCs w:val="22"/>
        </w:rPr>
        <w:t>proporcionar el expediente de cada elemento asignado al servicio</w:t>
      </w:r>
      <w:r>
        <w:rPr>
          <w:rFonts w:ascii="Arial" w:hAnsi="Arial" w:cs="Arial"/>
          <w:bCs/>
          <w:sz w:val="22"/>
          <w:szCs w:val="22"/>
        </w:rPr>
        <w:t>,</w:t>
      </w:r>
      <w:r w:rsidR="00187E78">
        <w:rPr>
          <w:rFonts w:ascii="Arial" w:hAnsi="Arial" w:cs="Arial"/>
          <w:bCs/>
          <w:sz w:val="22"/>
          <w:szCs w:val="22"/>
        </w:rPr>
        <w:t xml:space="preserve"> el cual contendrá:</w:t>
      </w:r>
    </w:p>
    <w:p w14:paraId="254D747F" w14:textId="77777777" w:rsidR="00187E78" w:rsidRDefault="00187E78" w:rsidP="00187E78">
      <w:pPr>
        <w:pStyle w:val="Sinespaciado"/>
        <w:jc w:val="both"/>
        <w:rPr>
          <w:rFonts w:ascii="Arial" w:hAnsi="Arial" w:cs="Arial"/>
          <w:bCs/>
          <w:sz w:val="22"/>
          <w:szCs w:val="22"/>
        </w:rPr>
      </w:pPr>
    </w:p>
    <w:p w14:paraId="277AF98A" w14:textId="35B96825" w:rsidR="00187E78" w:rsidRPr="00B31469" w:rsidRDefault="00187E78" w:rsidP="004C0C33">
      <w:pPr>
        <w:pStyle w:val="Sinespaciado"/>
        <w:numPr>
          <w:ilvl w:val="0"/>
          <w:numId w:val="22"/>
        </w:numPr>
        <w:jc w:val="both"/>
        <w:rPr>
          <w:rFonts w:ascii="Arial" w:hAnsi="Arial" w:cs="Arial"/>
          <w:bCs/>
          <w:sz w:val="22"/>
          <w:szCs w:val="22"/>
        </w:rPr>
      </w:pPr>
      <w:r>
        <w:rPr>
          <w:rFonts w:ascii="Arial" w:hAnsi="Arial" w:cs="Arial"/>
          <w:bCs/>
          <w:sz w:val="22"/>
          <w:szCs w:val="22"/>
        </w:rPr>
        <w:t>Ficha</w:t>
      </w:r>
      <w:r w:rsidRPr="00B31469">
        <w:rPr>
          <w:rFonts w:ascii="Arial" w:hAnsi="Arial" w:cs="Arial"/>
          <w:bCs/>
          <w:sz w:val="22"/>
          <w:szCs w:val="22"/>
        </w:rPr>
        <w:t xml:space="preserve"> </w:t>
      </w:r>
      <w:r w:rsidR="00574A71">
        <w:rPr>
          <w:rFonts w:ascii="Arial" w:hAnsi="Arial" w:cs="Arial"/>
          <w:bCs/>
          <w:sz w:val="22"/>
          <w:szCs w:val="22"/>
        </w:rPr>
        <w:t xml:space="preserve">del personal </w:t>
      </w:r>
      <w:r w:rsidR="00574A71" w:rsidRPr="00B27B13">
        <w:rPr>
          <w:rFonts w:ascii="Arial" w:hAnsi="Arial" w:cs="Arial"/>
          <w:b/>
          <w:sz w:val="22"/>
          <w:szCs w:val="22"/>
        </w:rPr>
        <w:t>(se proporcionará a la persona participante adjudicada)</w:t>
      </w:r>
      <w:r>
        <w:rPr>
          <w:rFonts w:ascii="Arial" w:hAnsi="Arial" w:cs="Arial"/>
          <w:bCs/>
          <w:sz w:val="22"/>
          <w:szCs w:val="22"/>
        </w:rPr>
        <w:t>;</w:t>
      </w:r>
    </w:p>
    <w:p w14:paraId="33C3EEF6" w14:textId="77777777" w:rsidR="00187E78" w:rsidRPr="00B31469" w:rsidRDefault="00187E78" w:rsidP="004C0C33">
      <w:pPr>
        <w:pStyle w:val="Sinespaciado"/>
        <w:numPr>
          <w:ilvl w:val="0"/>
          <w:numId w:val="22"/>
        </w:numPr>
        <w:jc w:val="both"/>
        <w:rPr>
          <w:rFonts w:ascii="Arial" w:hAnsi="Arial" w:cs="Arial"/>
          <w:bCs/>
          <w:sz w:val="22"/>
          <w:szCs w:val="22"/>
        </w:rPr>
      </w:pPr>
      <w:r w:rsidRPr="00B31469">
        <w:rPr>
          <w:rFonts w:ascii="Arial" w:hAnsi="Arial" w:cs="Arial"/>
          <w:bCs/>
          <w:sz w:val="22"/>
          <w:szCs w:val="22"/>
        </w:rPr>
        <w:t>Copia simple de Acta de Nacimiento</w:t>
      </w:r>
      <w:r>
        <w:rPr>
          <w:rFonts w:ascii="Arial" w:hAnsi="Arial" w:cs="Arial"/>
          <w:bCs/>
          <w:sz w:val="22"/>
          <w:szCs w:val="22"/>
        </w:rPr>
        <w:t>;</w:t>
      </w:r>
    </w:p>
    <w:p w14:paraId="7EB3264F" w14:textId="77777777" w:rsidR="00187E78" w:rsidRDefault="00187E78" w:rsidP="004C0C33">
      <w:pPr>
        <w:pStyle w:val="Sinespaciado"/>
        <w:numPr>
          <w:ilvl w:val="0"/>
          <w:numId w:val="22"/>
        </w:numPr>
        <w:jc w:val="both"/>
        <w:rPr>
          <w:rFonts w:ascii="Arial" w:hAnsi="Arial" w:cs="Arial"/>
          <w:bCs/>
          <w:sz w:val="22"/>
          <w:szCs w:val="22"/>
        </w:rPr>
      </w:pPr>
      <w:r w:rsidRPr="00B31469">
        <w:rPr>
          <w:rFonts w:ascii="Arial" w:hAnsi="Arial" w:cs="Arial"/>
          <w:bCs/>
          <w:sz w:val="22"/>
          <w:szCs w:val="22"/>
        </w:rPr>
        <w:t>Copia simple de Identificación oficial con fotografía (vigente)</w:t>
      </w:r>
      <w:r>
        <w:rPr>
          <w:rFonts w:ascii="Arial" w:hAnsi="Arial" w:cs="Arial"/>
          <w:bCs/>
          <w:sz w:val="22"/>
          <w:szCs w:val="22"/>
        </w:rPr>
        <w:t>;</w:t>
      </w:r>
    </w:p>
    <w:p w14:paraId="39D1A7D3" w14:textId="77777777" w:rsidR="00187E78" w:rsidRPr="00B31469" w:rsidRDefault="00187E78" w:rsidP="004C0C33">
      <w:pPr>
        <w:pStyle w:val="Sinespaciado"/>
        <w:numPr>
          <w:ilvl w:val="0"/>
          <w:numId w:val="22"/>
        </w:numPr>
        <w:jc w:val="both"/>
        <w:rPr>
          <w:rFonts w:ascii="Arial" w:hAnsi="Arial" w:cs="Arial"/>
          <w:bCs/>
          <w:sz w:val="22"/>
          <w:szCs w:val="22"/>
        </w:rPr>
      </w:pPr>
      <w:r>
        <w:rPr>
          <w:rFonts w:ascii="Arial" w:hAnsi="Arial" w:cs="Arial"/>
          <w:bCs/>
          <w:sz w:val="22"/>
          <w:szCs w:val="22"/>
        </w:rPr>
        <w:t>Copia simple de Licencia de Conducir vigente.</w:t>
      </w:r>
    </w:p>
    <w:p w14:paraId="3B201EB2" w14:textId="77777777" w:rsidR="00187E78" w:rsidRPr="00B31469" w:rsidRDefault="00187E78" w:rsidP="004C0C33">
      <w:pPr>
        <w:pStyle w:val="Sinespaciado"/>
        <w:numPr>
          <w:ilvl w:val="0"/>
          <w:numId w:val="22"/>
        </w:numPr>
        <w:jc w:val="both"/>
        <w:rPr>
          <w:rFonts w:ascii="Arial" w:hAnsi="Arial" w:cs="Arial"/>
          <w:bCs/>
          <w:sz w:val="22"/>
          <w:szCs w:val="22"/>
        </w:rPr>
      </w:pPr>
      <w:r w:rsidRPr="00B31469">
        <w:rPr>
          <w:rFonts w:ascii="Arial" w:hAnsi="Arial" w:cs="Arial"/>
          <w:bCs/>
          <w:sz w:val="22"/>
          <w:szCs w:val="22"/>
        </w:rPr>
        <w:t>Copia simple de Clave Única de Registro de Población (CURP)</w:t>
      </w:r>
      <w:r>
        <w:rPr>
          <w:rFonts w:ascii="Arial" w:hAnsi="Arial" w:cs="Arial"/>
          <w:bCs/>
          <w:sz w:val="22"/>
          <w:szCs w:val="22"/>
        </w:rPr>
        <w:t>;</w:t>
      </w:r>
    </w:p>
    <w:p w14:paraId="5A4672B9" w14:textId="77777777" w:rsidR="00187E78" w:rsidRPr="00B31469" w:rsidRDefault="00187E78" w:rsidP="004C0C33">
      <w:pPr>
        <w:pStyle w:val="Sinespaciado"/>
        <w:numPr>
          <w:ilvl w:val="0"/>
          <w:numId w:val="22"/>
        </w:numPr>
        <w:jc w:val="both"/>
        <w:rPr>
          <w:rFonts w:ascii="Arial" w:hAnsi="Arial" w:cs="Arial"/>
          <w:bCs/>
          <w:sz w:val="22"/>
          <w:szCs w:val="22"/>
        </w:rPr>
      </w:pPr>
      <w:r w:rsidRPr="00B31469">
        <w:rPr>
          <w:rFonts w:ascii="Arial" w:hAnsi="Arial" w:cs="Arial"/>
          <w:bCs/>
          <w:sz w:val="22"/>
          <w:szCs w:val="22"/>
        </w:rPr>
        <w:t>Copia simple de comprobante de domicilio (</w:t>
      </w:r>
      <w:r>
        <w:rPr>
          <w:rFonts w:ascii="Arial" w:hAnsi="Arial" w:cs="Arial"/>
          <w:bCs/>
          <w:sz w:val="22"/>
          <w:szCs w:val="22"/>
        </w:rPr>
        <w:t>máximo</w:t>
      </w:r>
      <w:r w:rsidRPr="00B31469">
        <w:rPr>
          <w:rFonts w:ascii="Arial" w:hAnsi="Arial" w:cs="Arial"/>
          <w:bCs/>
          <w:sz w:val="22"/>
          <w:szCs w:val="22"/>
        </w:rPr>
        <w:t xml:space="preserve"> </w:t>
      </w:r>
      <w:r>
        <w:rPr>
          <w:rFonts w:ascii="Arial" w:hAnsi="Arial" w:cs="Arial"/>
          <w:bCs/>
          <w:sz w:val="22"/>
          <w:szCs w:val="22"/>
        </w:rPr>
        <w:t xml:space="preserve">con </w:t>
      </w:r>
      <w:r w:rsidRPr="00B31469">
        <w:rPr>
          <w:rFonts w:ascii="Arial" w:hAnsi="Arial" w:cs="Arial"/>
          <w:bCs/>
          <w:sz w:val="22"/>
          <w:szCs w:val="22"/>
        </w:rPr>
        <w:t>seis meses de antigüedad de su inicio laboral)</w:t>
      </w:r>
      <w:r>
        <w:rPr>
          <w:rFonts w:ascii="Arial" w:hAnsi="Arial" w:cs="Arial"/>
          <w:bCs/>
          <w:sz w:val="22"/>
          <w:szCs w:val="22"/>
        </w:rPr>
        <w:t>;</w:t>
      </w:r>
    </w:p>
    <w:p w14:paraId="5BABF7CD" w14:textId="77777777" w:rsidR="00187E78" w:rsidRPr="00B31469" w:rsidRDefault="00187E78" w:rsidP="004C0C33">
      <w:pPr>
        <w:pStyle w:val="Sinespaciado"/>
        <w:numPr>
          <w:ilvl w:val="0"/>
          <w:numId w:val="22"/>
        </w:numPr>
        <w:jc w:val="both"/>
        <w:rPr>
          <w:rFonts w:ascii="Arial" w:hAnsi="Arial" w:cs="Arial"/>
          <w:bCs/>
          <w:sz w:val="22"/>
          <w:szCs w:val="22"/>
        </w:rPr>
      </w:pPr>
      <w:r w:rsidRPr="00B31469">
        <w:rPr>
          <w:rFonts w:ascii="Arial" w:hAnsi="Arial" w:cs="Arial"/>
          <w:bCs/>
          <w:sz w:val="22"/>
          <w:szCs w:val="22"/>
        </w:rPr>
        <w:t xml:space="preserve">Copia simple del Contrato Individual de Trabajo debidamente firmado por el empleado y </w:t>
      </w:r>
      <w:r>
        <w:rPr>
          <w:rFonts w:ascii="Arial" w:hAnsi="Arial" w:cs="Arial"/>
          <w:bCs/>
          <w:sz w:val="22"/>
          <w:szCs w:val="22"/>
        </w:rPr>
        <w:t>la persona responsable de su contratación por parte del</w:t>
      </w:r>
      <w:r w:rsidRPr="00B31469">
        <w:rPr>
          <w:rFonts w:ascii="Arial" w:hAnsi="Arial" w:cs="Arial"/>
          <w:bCs/>
          <w:sz w:val="22"/>
          <w:szCs w:val="22"/>
        </w:rPr>
        <w:t xml:space="preserve"> </w:t>
      </w:r>
      <w:r>
        <w:rPr>
          <w:rFonts w:ascii="Arial" w:hAnsi="Arial" w:cs="Arial"/>
          <w:bCs/>
          <w:sz w:val="22"/>
          <w:szCs w:val="22"/>
        </w:rPr>
        <w:t>participante</w:t>
      </w:r>
      <w:r w:rsidRPr="00B31469">
        <w:rPr>
          <w:rFonts w:ascii="Arial" w:hAnsi="Arial" w:cs="Arial"/>
          <w:bCs/>
          <w:sz w:val="22"/>
          <w:szCs w:val="22"/>
        </w:rPr>
        <w:t xml:space="preserve"> adjudicado</w:t>
      </w:r>
      <w:r>
        <w:rPr>
          <w:rFonts w:ascii="Arial" w:hAnsi="Arial" w:cs="Arial"/>
          <w:bCs/>
          <w:sz w:val="22"/>
          <w:szCs w:val="22"/>
        </w:rPr>
        <w:t>;</w:t>
      </w:r>
    </w:p>
    <w:p w14:paraId="6F4E5015" w14:textId="77777777" w:rsidR="00187E78" w:rsidRDefault="00187E78" w:rsidP="004C0C33">
      <w:pPr>
        <w:pStyle w:val="Sinespaciado"/>
        <w:numPr>
          <w:ilvl w:val="0"/>
          <w:numId w:val="22"/>
        </w:numPr>
        <w:jc w:val="both"/>
        <w:rPr>
          <w:rFonts w:ascii="Arial" w:hAnsi="Arial" w:cs="Arial"/>
          <w:bCs/>
          <w:sz w:val="22"/>
          <w:szCs w:val="22"/>
        </w:rPr>
      </w:pPr>
      <w:r w:rsidRPr="00B31469">
        <w:rPr>
          <w:rFonts w:ascii="Arial" w:hAnsi="Arial" w:cs="Arial"/>
          <w:bCs/>
          <w:sz w:val="22"/>
          <w:szCs w:val="22"/>
        </w:rPr>
        <w:t xml:space="preserve">Copia simple del “Aviso de Inscripción del Trabajador (AFIL-02)” entregado al IMSS o en su caso “Constancia de Vigencia de Derechos del Instituto Mexicano del Seguro Social” en el cual se aprecie </w:t>
      </w:r>
      <w:r>
        <w:rPr>
          <w:rFonts w:ascii="Arial" w:hAnsi="Arial" w:cs="Arial"/>
          <w:bCs/>
          <w:sz w:val="22"/>
          <w:szCs w:val="22"/>
        </w:rPr>
        <w:t>al participante adjudicado</w:t>
      </w:r>
      <w:r w:rsidRPr="00B31469">
        <w:rPr>
          <w:rFonts w:ascii="Arial" w:hAnsi="Arial" w:cs="Arial"/>
          <w:bCs/>
          <w:sz w:val="22"/>
          <w:szCs w:val="22"/>
        </w:rPr>
        <w:t xml:space="preserve"> como su patrón vigente.</w:t>
      </w:r>
    </w:p>
    <w:p w14:paraId="2A6322F3" w14:textId="77777777" w:rsidR="00187E78" w:rsidRDefault="00187E78" w:rsidP="00187E78">
      <w:pPr>
        <w:pStyle w:val="Sinespaciado"/>
        <w:jc w:val="both"/>
        <w:rPr>
          <w:rFonts w:ascii="Arial" w:hAnsi="Arial" w:cs="Arial"/>
          <w:b/>
          <w:sz w:val="22"/>
          <w:szCs w:val="22"/>
          <w:u w:val="single"/>
        </w:rPr>
      </w:pPr>
    </w:p>
    <w:p w14:paraId="38409EB7" w14:textId="66FC15B6" w:rsidR="00187E78" w:rsidRDefault="004C0C33" w:rsidP="00187E78">
      <w:pPr>
        <w:pStyle w:val="Sinespaciado"/>
        <w:jc w:val="both"/>
        <w:rPr>
          <w:rFonts w:ascii="Arial" w:hAnsi="Arial" w:cs="Arial"/>
          <w:bCs/>
          <w:sz w:val="22"/>
          <w:szCs w:val="22"/>
        </w:rPr>
      </w:pPr>
      <w:r>
        <w:rPr>
          <w:rFonts w:ascii="Arial" w:hAnsi="Arial" w:cs="Arial"/>
          <w:bCs/>
          <w:sz w:val="22"/>
          <w:szCs w:val="22"/>
        </w:rPr>
        <w:t>E</w:t>
      </w:r>
      <w:r w:rsidR="00187E78" w:rsidRPr="00913763">
        <w:rPr>
          <w:rFonts w:ascii="Arial" w:hAnsi="Arial" w:cs="Arial"/>
          <w:bCs/>
          <w:sz w:val="22"/>
          <w:szCs w:val="22"/>
        </w:rPr>
        <w:t xml:space="preserve">n el supuesto de que </w:t>
      </w:r>
      <w:r w:rsidR="00A24B45">
        <w:rPr>
          <w:rFonts w:ascii="Arial" w:hAnsi="Arial" w:cs="Arial"/>
          <w:bCs/>
          <w:sz w:val="22"/>
          <w:szCs w:val="22"/>
        </w:rPr>
        <w:t>la persona participante adjudicada</w:t>
      </w:r>
      <w:r w:rsidR="00187E78" w:rsidRPr="00913763">
        <w:rPr>
          <w:rFonts w:ascii="Arial" w:hAnsi="Arial" w:cs="Arial"/>
          <w:bCs/>
          <w:sz w:val="22"/>
          <w:szCs w:val="22"/>
        </w:rPr>
        <w:t xml:space="preserve"> </w:t>
      </w:r>
      <w:r w:rsidR="00187E78">
        <w:rPr>
          <w:rFonts w:ascii="Arial" w:hAnsi="Arial" w:cs="Arial"/>
          <w:bCs/>
          <w:sz w:val="22"/>
          <w:szCs w:val="22"/>
        </w:rPr>
        <w:t>incumpla en</w:t>
      </w:r>
      <w:r w:rsidR="00187E78" w:rsidRPr="00913763">
        <w:rPr>
          <w:rFonts w:ascii="Arial" w:hAnsi="Arial" w:cs="Arial"/>
          <w:bCs/>
          <w:sz w:val="22"/>
          <w:szCs w:val="22"/>
        </w:rPr>
        <w:t xml:space="preserve"> present</w:t>
      </w:r>
      <w:r w:rsidR="00187E78">
        <w:rPr>
          <w:rFonts w:ascii="Arial" w:hAnsi="Arial" w:cs="Arial"/>
          <w:bCs/>
          <w:sz w:val="22"/>
          <w:szCs w:val="22"/>
        </w:rPr>
        <w:t>ar</w:t>
      </w:r>
      <w:r w:rsidR="00187E78" w:rsidRPr="00913763">
        <w:rPr>
          <w:rFonts w:ascii="Arial" w:hAnsi="Arial" w:cs="Arial"/>
          <w:bCs/>
          <w:sz w:val="22"/>
          <w:szCs w:val="22"/>
        </w:rPr>
        <w:t xml:space="preserve"> la información y documentación completa en el periodo indicado, el registro para el control de asistencia</w:t>
      </w:r>
      <w:r w:rsidR="00187E78">
        <w:rPr>
          <w:rFonts w:ascii="Arial" w:hAnsi="Arial" w:cs="Arial"/>
          <w:bCs/>
          <w:sz w:val="22"/>
          <w:szCs w:val="22"/>
        </w:rPr>
        <w:t xml:space="preserve"> será omitido por el Tribunal Electoral</w:t>
      </w:r>
      <w:r w:rsidR="00187E78" w:rsidRPr="00913763">
        <w:rPr>
          <w:rFonts w:ascii="Arial" w:hAnsi="Arial" w:cs="Arial"/>
          <w:bCs/>
          <w:sz w:val="22"/>
          <w:szCs w:val="22"/>
        </w:rPr>
        <w:t xml:space="preserve">, </w:t>
      </w:r>
      <w:r w:rsidR="00187E78">
        <w:rPr>
          <w:rFonts w:ascii="Arial" w:hAnsi="Arial" w:cs="Arial"/>
          <w:bCs/>
          <w:sz w:val="22"/>
          <w:szCs w:val="22"/>
        </w:rPr>
        <w:t>ocasionando la omisión de</w:t>
      </w:r>
      <w:r w:rsidR="00187E78" w:rsidRPr="00913763">
        <w:rPr>
          <w:rFonts w:ascii="Arial" w:hAnsi="Arial" w:cs="Arial"/>
          <w:bCs/>
          <w:sz w:val="22"/>
          <w:szCs w:val="22"/>
        </w:rPr>
        <w:t xml:space="preserve"> </w:t>
      </w:r>
      <w:r w:rsidR="00187E78">
        <w:rPr>
          <w:rFonts w:ascii="Arial" w:hAnsi="Arial" w:cs="Arial"/>
          <w:bCs/>
          <w:sz w:val="22"/>
          <w:szCs w:val="22"/>
        </w:rPr>
        <w:t xml:space="preserve">la </w:t>
      </w:r>
      <w:r w:rsidR="00187E78" w:rsidRPr="00913763">
        <w:rPr>
          <w:rFonts w:ascii="Arial" w:hAnsi="Arial" w:cs="Arial"/>
          <w:bCs/>
          <w:sz w:val="22"/>
          <w:szCs w:val="22"/>
        </w:rPr>
        <w:t>solicitud de autorización de acceso al área encargada de la seguridad de</w:t>
      </w:r>
      <w:r w:rsidR="00187E78">
        <w:rPr>
          <w:rFonts w:ascii="Arial" w:hAnsi="Arial" w:cs="Arial"/>
          <w:bCs/>
          <w:sz w:val="22"/>
          <w:szCs w:val="22"/>
        </w:rPr>
        <w:t>l</w:t>
      </w:r>
      <w:r w:rsidR="00187E78" w:rsidRPr="00913763">
        <w:rPr>
          <w:rFonts w:ascii="Arial" w:hAnsi="Arial" w:cs="Arial"/>
          <w:bCs/>
          <w:sz w:val="22"/>
          <w:szCs w:val="22"/>
        </w:rPr>
        <w:t xml:space="preserve"> inmueble de</w:t>
      </w:r>
      <w:r w:rsidR="00187E78">
        <w:rPr>
          <w:rFonts w:ascii="Arial" w:hAnsi="Arial" w:cs="Arial"/>
          <w:bCs/>
          <w:sz w:val="22"/>
          <w:szCs w:val="22"/>
        </w:rPr>
        <w:t>l Tribunal Electoral</w:t>
      </w:r>
      <w:r w:rsidR="00187E78" w:rsidRPr="00913763">
        <w:rPr>
          <w:rFonts w:ascii="Arial" w:hAnsi="Arial" w:cs="Arial"/>
          <w:bCs/>
          <w:sz w:val="22"/>
          <w:szCs w:val="22"/>
        </w:rPr>
        <w:t>.</w:t>
      </w:r>
    </w:p>
    <w:p w14:paraId="2215B58A" w14:textId="77777777" w:rsidR="00187E78" w:rsidRDefault="00187E78" w:rsidP="00187E78">
      <w:pPr>
        <w:pStyle w:val="Sinespaciado"/>
        <w:jc w:val="both"/>
        <w:rPr>
          <w:rFonts w:ascii="Arial" w:hAnsi="Arial" w:cs="Arial"/>
          <w:bCs/>
          <w:sz w:val="22"/>
          <w:szCs w:val="22"/>
        </w:rPr>
      </w:pPr>
    </w:p>
    <w:p w14:paraId="35E2278E" w14:textId="5C1F452B" w:rsidR="00187E78" w:rsidRDefault="004C0C33" w:rsidP="00187E78">
      <w:pPr>
        <w:pStyle w:val="Sinespaciado"/>
        <w:jc w:val="both"/>
        <w:rPr>
          <w:rFonts w:ascii="Arial" w:hAnsi="Arial" w:cs="Arial"/>
          <w:bCs/>
          <w:sz w:val="22"/>
          <w:szCs w:val="22"/>
        </w:rPr>
      </w:pPr>
      <w:r>
        <w:rPr>
          <w:rFonts w:ascii="Arial" w:hAnsi="Arial" w:cs="Arial"/>
          <w:bCs/>
          <w:sz w:val="22"/>
          <w:szCs w:val="22"/>
        </w:rPr>
        <w:t>P</w:t>
      </w:r>
      <w:r w:rsidR="00187E78" w:rsidRPr="00A854E1">
        <w:rPr>
          <w:rFonts w:ascii="Arial" w:hAnsi="Arial" w:cs="Arial"/>
          <w:bCs/>
          <w:sz w:val="22"/>
          <w:szCs w:val="22"/>
        </w:rPr>
        <w:t>ara ingresos subsecuentes</w:t>
      </w:r>
      <w:r>
        <w:rPr>
          <w:rFonts w:ascii="Arial" w:hAnsi="Arial" w:cs="Arial"/>
          <w:bCs/>
          <w:sz w:val="22"/>
          <w:szCs w:val="22"/>
        </w:rPr>
        <w:t>,</w:t>
      </w:r>
      <w:r w:rsidR="00187E78" w:rsidRPr="00A854E1">
        <w:rPr>
          <w:rFonts w:ascii="Arial" w:hAnsi="Arial" w:cs="Arial"/>
          <w:bCs/>
          <w:sz w:val="22"/>
          <w:szCs w:val="22"/>
        </w:rPr>
        <w:t xml:space="preserve"> durante la vigencia de la relación contractual, </w:t>
      </w:r>
      <w:r w:rsidR="00A24B45">
        <w:rPr>
          <w:rFonts w:ascii="Arial" w:hAnsi="Arial" w:cs="Arial"/>
          <w:bCs/>
          <w:sz w:val="22"/>
          <w:szCs w:val="22"/>
        </w:rPr>
        <w:t>la persona participante adjudicada</w:t>
      </w:r>
      <w:r w:rsidR="00187E78">
        <w:rPr>
          <w:rFonts w:ascii="Arial" w:hAnsi="Arial" w:cs="Arial"/>
          <w:bCs/>
          <w:sz w:val="22"/>
          <w:szCs w:val="22"/>
        </w:rPr>
        <w:t xml:space="preserve"> remitirá </w:t>
      </w:r>
      <w:r>
        <w:rPr>
          <w:rFonts w:ascii="Arial" w:hAnsi="Arial" w:cs="Arial"/>
          <w:bCs/>
          <w:sz w:val="22"/>
          <w:szCs w:val="22"/>
        </w:rPr>
        <w:t xml:space="preserve">a la Dirección de Servicios Auxiliares </w:t>
      </w:r>
      <w:r w:rsidR="00187E78">
        <w:rPr>
          <w:rFonts w:ascii="Arial" w:hAnsi="Arial" w:cs="Arial"/>
          <w:bCs/>
          <w:sz w:val="22"/>
          <w:szCs w:val="22"/>
        </w:rPr>
        <w:t>por correo electrónico el expediente del elemento asignado a la cobertura del turno correspondiente, bajo las siguientes consideraciones:</w:t>
      </w:r>
    </w:p>
    <w:p w14:paraId="401443CF" w14:textId="77777777" w:rsidR="00187E78" w:rsidRDefault="00187E78" w:rsidP="00187E78">
      <w:pPr>
        <w:pStyle w:val="Sinespaciado"/>
        <w:jc w:val="both"/>
        <w:rPr>
          <w:rFonts w:ascii="Arial" w:hAnsi="Arial" w:cs="Arial"/>
          <w:bCs/>
          <w:sz w:val="22"/>
          <w:szCs w:val="22"/>
        </w:rPr>
      </w:pPr>
    </w:p>
    <w:p w14:paraId="4ECC92F7" w14:textId="77777777" w:rsidR="004C0C33" w:rsidRDefault="00187E78" w:rsidP="00187E78">
      <w:pPr>
        <w:pStyle w:val="Sinespaciado"/>
        <w:jc w:val="both"/>
        <w:rPr>
          <w:rFonts w:ascii="Arial" w:hAnsi="Arial" w:cs="Arial"/>
          <w:bCs/>
          <w:sz w:val="22"/>
          <w:szCs w:val="22"/>
        </w:rPr>
      </w:pPr>
      <w:r w:rsidRPr="00157B64">
        <w:rPr>
          <w:rFonts w:ascii="Arial" w:hAnsi="Arial" w:cs="Arial"/>
          <w:b/>
          <w:sz w:val="22"/>
          <w:szCs w:val="22"/>
        </w:rPr>
        <w:t>Para cobertura de bajas y/o incapacidades.</w:t>
      </w:r>
      <w:r>
        <w:rPr>
          <w:rFonts w:ascii="Arial" w:hAnsi="Arial" w:cs="Arial"/>
          <w:bCs/>
          <w:sz w:val="22"/>
          <w:szCs w:val="22"/>
        </w:rPr>
        <w:t xml:space="preserve"> </w:t>
      </w:r>
    </w:p>
    <w:p w14:paraId="647A3224" w14:textId="6FF61690" w:rsidR="00187E78" w:rsidRDefault="00187E78" w:rsidP="00187E78">
      <w:pPr>
        <w:pStyle w:val="Sinespaciado"/>
        <w:jc w:val="both"/>
        <w:rPr>
          <w:rFonts w:ascii="Arial" w:hAnsi="Arial" w:cs="Arial"/>
          <w:bCs/>
          <w:sz w:val="22"/>
          <w:szCs w:val="22"/>
        </w:rPr>
      </w:pPr>
      <w:r>
        <w:rPr>
          <w:rFonts w:ascii="Arial" w:hAnsi="Arial" w:cs="Arial"/>
          <w:bCs/>
          <w:sz w:val="22"/>
          <w:szCs w:val="22"/>
        </w:rPr>
        <w:t>El registro se realizará hasta con un día previo a su posible ingreso, previa entrega del expediente del personal</w:t>
      </w:r>
      <w:r>
        <w:rPr>
          <w:rFonts w:ascii="Arial" w:hAnsi="Arial" w:cs="Arial"/>
          <w:b/>
          <w:sz w:val="22"/>
          <w:szCs w:val="22"/>
        </w:rPr>
        <w:t>.</w:t>
      </w:r>
    </w:p>
    <w:p w14:paraId="3EE27608" w14:textId="77777777" w:rsidR="00187E78" w:rsidRDefault="00187E78" w:rsidP="00187E78">
      <w:pPr>
        <w:pStyle w:val="Sinespaciado"/>
        <w:jc w:val="both"/>
        <w:rPr>
          <w:rFonts w:ascii="Arial" w:hAnsi="Arial" w:cs="Arial"/>
          <w:bCs/>
          <w:sz w:val="22"/>
          <w:szCs w:val="22"/>
        </w:rPr>
      </w:pPr>
    </w:p>
    <w:p w14:paraId="36C465BB" w14:textId="77777777" w:rsidR="004C0C33" w:rsidRDefault="00187E78" w:rsidP="00187E78">
      <w:pPr>
        <w:pStyle w:val="Sinespaciado"/>
        <w:jc w:val="both"/>
        <w:rPr>
          <w:rFonts w:ascii="Arial" w:hAnsi="Arial" w:cs="Arial"/>
          <w:b/>
          <w:sz w:val="22"/>
          <w:szCs w:val="22"/>
        </w:rPr>
      </w:pPr>
      <w:r w:rsidRPr="00A2164A">
        <w:rPr>
          <w:rFonts w:ascii="Arial" w:hAnsi="Arial" w:cs="Arial"/>
          <w:b/>
          <w:sz w:val="22"/>
          <w:szCs w:val="22"/>
        </w:rPr>
        <w:t xml:space="preserve">Para cobertura de inasistencias. </w:t>
      </w:r>
    </w:p>
    <w:p w14:paraId="005F773B" w14:textId="120BBEC1" w:rsidR="004C0C33" w:rsidRDefault="00187E78" w:rsidP="00187E78">
      <w:pPr>
        <w:pStyle w:val="Sinespaciado"/>
        <w:jc w:val="both"/>
        <w:rPr>
          <w:rFonts w:ascii="Arial" w:hAnsi="Arial" w:cs="Arial"/>
          <w:bCs/>
          <w:sz w:val="22"/>
          <w:szCs w:val="22"/>
        </w:rPr>
      </w:pPr>
      <w:r w:rsidRPr="00A2164A">
        <w:rPr>
          <w:rFonts w:ascii="Arial" w:hAnsi="Arial" w:cs="Arial"/>
          <w:bCs/>
          <w:sz w:val="22"/>
          <w:szCs w:val="22"/>
        </w:rPr>
        <w:t xml:space="preserve">El registro </w:t>
      </w:r>
      <w:r>
        <w:rPr>
          <w:rFonts w:ascii="Arial" w:hAnsi="Arial" w:cs="Arial"/>
          <w:bCs/>
          <w:sz w:val="22"/>
          <w:szCs w:val="22"/>
        </w:rPr>
        <w:t>se realizará a</w:t>
      </w:r>
      <w:r w:rsidRPr="00A2164A">
        <w:rPr>
          <w:rFonts w:ascii="Arial" w:hAnsi="Arial" w:cs="Arial"/>
          <w:bCs/>
          <w:sz w:val="22"/>
          <w:szCs w:val="22"/>
        </w:rPr>
        <w:t xml:space="preserve">l momento en el que </w:t>
      </w:r>
      <w:r w:rsidR="009A31B5">
        <w:rPr>
          <w:rFonts w:ascii="Arial" w:hAnsi="Arial" w:cs="Arial"/>
          <w:bCs/>
          <w:sz w:val="22"/>
          <w:szCs w:val="22"/>
        </w:rPr>
        <w:t>la persona participante adjudicada</w:t>
      </w:r>
      <w:r w:rsidRPr="00A2164A">
        <w:rPr>
          <w:rFonts w:ascii="Arial" w:hAnsi="Arial" w:cs="Arial"/>
          <w:bCs/>
          <w:sz w:val="22"/>
          <w:szCs w:val="22"/>
        </w:rPr>
        <w:t xml:space="preserve"> </w:t>
      </w:r>
      <w:r w:rsidR="004C0C33">
        <w:rPr>
          <w:rFonts w:ascii="Arial" w:hAnsi="Arial" w:cs="Arial"/>
          <w:bCs/>
          <w:sz w:val="22"/>
          <w:szCs w:val="22"/>
        </w:rPr>
        <w:t>envíe</w:t>
      </w:r>
      <w:r>
        <w:rPr>
          <w:rFonts w:ascii="Arial" w:hAnsi="Arial" w:cs="Arial"/>
          <w:bCs/>
          <w:sz w:val="22"/>
          <w:szCs w:val="22"/>
        </w:rPr>
        <w:t xml:space="preserve"> el expediente indicado</w:t>
      </w:r>
      <w:r w:rsidR="004C0C33">
        <w:rPr>
          <w:rFonts w:ascii="Arial" w:hAnsi="Arial" w:cs="Arial"/>
          <w:bCs/>
          <w:sz w:val="22"/>
          <w:szCs w:val="22"/>
        </w:rPr>
        <w:t>.</w:t>
      </w:r>
    </w:p>
    <w:p w14:paraId="324B98F5" w14:textId="77777777" w:rsidR="004C0C33" w:rsidRDefault="004C0C33" w:rsidP="00187E78">
      <w:pPr>
        <w:pStyle w:val="Sinespaciado"/>
        <w:jc w:val="both"/>
        <w:rPr>
          <w:rFonts w:ascii="Arial" w:hAnsi="Arial" w:cs="Arial"/>
          <w:bCs/>
          <w:sz w:val="22"/>
          <w:szCs w:val="22"/>
        </w:rPr>
      </w:pPr>
    </w:p>
    <w:p w14:paraId="10D6DA6A" w14:textId="0EA58CD5" w:rsidR="00187E78" w:rsidRPr="00A2164A" w:rsidRDefault="004C0C33" w:rsidP="00187E78">
      <w:pPr>
        <w:pStyle w:val="Sinespaciado"/>
        <w:jc w:val="both"/>
        <w:rPr>
          <w:rFonts w:ascii="Arial" w:hAnsi="Arial" w:cs="Arial"/>
          <w:bCs/>
          <w:sz w:val="22"/>
          <w:szCs w:val="22"/>
        </w:rPr>
      </w:pPr>
      <w:r>
        <w:rPr>
          <w:rFonts w:ascii="Arial" w:hAnsi="Arial" w:cs="Arial"/>
          <w:bCs/>
          <w:sz w:val="22"/>
          <w:szCs w:val="22"/>
        </w:rPr>
        <w:t>D</w:t>
      </w:r>
      <w:r w:rsidR="00187E78">
        <w:rPr>
          <w:rFonts w:ascii="Arial" w:hAnsi="Arial" w:cs="Arial"/>
          <w:bCs/>
          <w:sz w:val="22"/>
          <w:szCs w:val="22"/>
        </w:rPr>
        <w:t xml:space="preserve">icha cobertura solo será aceptable si </w:t>
      </w:r>
      <w:r w:rsidR="000D167E">
        <w:rPr>
          <w:rFonts w:ascii="Arial" w:hAnsi="Arial" w:cs="Arial"/>
          <w:bCs/>
          <w:sz w:val="22"/>
          <w:szCs w:val="22"/>
        </w:rPr>
        <w:t>la persona</w:t>
      </w:r>
      <w:r w:rsidR="00187E78">
        <w:rPr>
          <w:rFonts w:ascii="Arial" w:hAnsi="Arial" w:cs="Arial"/>
          <w:bCs/>
          <w:sz w:val="22"/>
          <w:szCs w:val="22"/>
        </w:rPr>
        <w:t xml:space="preserve"> participante</w:t>
      </w:r>
      <w:r w:rsidR="000D167E">
        <w:rPr>
          <w:rFonts w:ascii="Arial" w:hAnsi="Arial" w:cs="Arial"/>
          <w:bCs/>
          <w:sz w:val="22"/>
          <w:szCs w:val="22"/>
        </w:rPr>
        <w:t xml:space="preserve"> adjudicada</w:t>
      </w:r>
      <w:r w:rsidR="00187E78">
        <w:rPr>
          <w:rFonts w:ascii="Arial" w:hAnsi="Arial" w:cs="Arial"/>
          <w:bCs/>
          <w:sz w:val="22"/>
          <w:szCs w:val="22"/>
        </w:rPr>
        <w:t xml:space="preserve"> cumple con lo anterior en un máximo de </w:t>
      </w:r>
      <w:r w:rsidR="000D167E">
        <w:rPr>
          <w:rFonts w:ascii="Arial" w:hAnsi="Arial" w:cs="Arial"/>
          <w:bCs/>
          <w:sz w:val="22"/>
          <w:szCs w:val="22"/>
        </w:rPr>
        <w:t>dos</w:t>
      </w:r>
      <w:r w:rsidR="00187E78">
        <w:rPr>
          <w:rFonts w:ascii="Arial" w:hAnsi="Arial" w:cs="Arial"/>
          <w:bCs/>
          <w:sz w:val="22"/>
          <w:szCs w:val="22"/>
        </w:rPr>
        <w:t xml:space="preserve"> horas contadas a partir de la hora en que se reporte la inasistencia por parte de </w:t>
      </w:r>
      <w:r w:rsidR="00187E78" w:rsidRPr="001F054C">
        <w:rPr>
          <w:rFonts w:ascii="Arial" w:hAnsi="Arial" w:cs="Arial"/>
          <w:bCs/>
          <w:sz w:val="22"/>
          <w:szCs w:val="22"/>
        </w:rPr>
        <w:t xml:space="preserve">la Dirección de Servicios Auxiliares. </w:t>
      </w:r>
      <w:r w:rsidR="002A3250">
        <w:rPr>
          <w:rFonts w:ascii="Arial" w:hAnsi="Arial" w:cs="Arial"/>
          <w:bCs/>
          <w:sz w:val="22"/>
          <w:szCs w:val="22"/>
        </w:rPr>
        <w:t>Asimismo, e</w:t>
      </w:r>
      <w:r w:rsidR="00187E78" w:rsidRPr="001F054C">
        <w:rPr>
          <w:rFonts w:ascii="Arial" w:hAnsi="Arial" w:cs="Arial"/>
          <w:bCs/>
          <w:sz w:val="22"/>
          <w:szCs w:val="22"/>
        </w:rPr>
        <w:t xml:space="preserve">l personal suplente deberá cumplir la jornada </w:t>
      </w:r>
      <w:r w:rsidR="00187E78">
        <w:rPr>
          <w:rFonts w:ascii="Arial" w:hAnsi="Arial" w:cs="Arial"/>
          <w:bCs/>
          <w:sz w:val="22"/>
          <w:szCs w:val="22"/>
        </w:rPr>
        <w:t xml:space="preserve">del turno </w:t>
      </w:r>
      <w:r w:rsidR="00187E78" w:rsidRPr="001F054C">
        <w:rPr>
          <w:rFonts w:ascii="Arial" w:hAnsi="Arial" w:cs="Arial"/>
          <w:bCs/>
          <w:sz w:val="22"/>
          <w:szCs w:val="22"/>
        </w:rPr>
        <w:t>correspondiente conforme al horario establecido</w:t>
      </w:r>
      <w:r w:rsidR="00187E78">
        <w:rPr>
          <w:rFonts w:ascii="Arial" w:hAnsi="Arial" w:cs="Arial"/>
          <w:b/>
          <w:sz w:val="22"/>
          <w:szCs w:val="22"/>
        </w:rPr>
        <w:t>.</w:t>
      </w:r>
    </w:p>
    <w:p w14:paraId="1D85CF41" w14:textId="77777777" w:rsidR="00187E78" w:rsidRPr="00A2164A" w:rsidRDefault="00187E78" w:rsidP="00187E78">
      <w:pPr>
        <w:pStyle w:val="Sinespaciado"/>
        <w:jc w:val="both"/>
        <w:rPr>
          <w:rFonts w:ascii="Arial" w:hAnsi="Arial" w:cs="Arial"/>
          <w:bCs/>
          <w:sz w:val="22"/>
          <w:szCs w:val="22"/>
        </w:rPr>
      </w:pPr>
    </w:p>
    <w:p w14:paraId="316CB3AD" w14:textId="19E7738A" w:rsidR="00187E78" w:rsidRPr="00913763" w:rsidRDefault="00187E78" w:rsidP="00187E78">
      <w:pPr>
        <w:pStyle w:val="Sinespaciado"/>
        <w:jc w:val="both"/>
        <w:rPr>
          <w:rFonts w:ascii="Arial" w:hAnsi="Arial" w:cs="Arial"/>
          <w:bCs/>
          <w:sz w:val="22"/>
          <w:szCs w:val="22"/>
        </w:rPr>
      </w:pPr>
      <w:r w:rsidRPr="00A2164A">
        <w:rPr>
          <w:rFonts w:ascii="Arial" w:hAnsi="Arial" w:cs="Arial"/>
          <w:bCs/>
          <w:sz w:val="22"/>
          <w:szCs w:val="22"/>
        </w:rPr>
        <w:t xml:space="preserve">Para ambos casos </w:t>
      </w:r>
      <w:r w:rsidR="00E25025">
        <w:rPr>
          <w:rFonts w:ascii="Arial" w:hAnsi="Arial" w:cs="Arial"/>
          <w:bCs/>
          <w:sz w:val="22"/>
          <w:szCs w:val="22"/>
        </w:rPr>
        <w:t>la persona participante adjudicada</w:t>
      </w:r>
      <w:r>
        <w:rPr>
          <w:rFonts w:ascii="Arial" w:hAnsi="Arial" w:cs="Arial"/>
          <w:bCs/>
          <w:sz w:val="22"/>
          <w:szCs w:val="22"/>
        </w:rPr>
        <w:t xml:space="preserve">, enviará </w:t>
      </w:r>
      <w:r w:rsidR="00B34FCC">
        <w:rPr>
          <w:rFonts w:ascii="Arial" w:hAnsi="Arial" w:cs="Arial"/>
          <w:bCs/>
          <w:sz w:val="22"/>
          <w:szCs w:val="22"/>
        </w:rPr>
        <w:t>por correo electrónico</w:t>
      </w:r>
      <w:r w:rsidR="00966F69">
        <w:rPr>
          <w:rFonts w:ascii="Arial" w:hAnsi="Arial" w:cs="Arial"/>
          <w:bCs/>
          <w:sz w:val="22"/>
          <w:szCs w:val="22"/>
        </w:rPr>
        <w:t xml:space="preserve"> </w:t>
      </w:r>
      <w:r>
        <w:rPr>
          <w:rFonts w:ascii="Arial" w:hAnsi="Arial" w:cs="Arial"/>
          <w:bCs/>
          <w:sz w:val="22"/>
          <w:szCs w:val="22"/>
        </w:rPr>
        <w:t>el</w:t>
      </w:r>
      <w:r w:rsidRPr="00A2164A">
        <w:rPr>
          <w:rFonts w:ascii="Arial" w:hAnsi="Arial" w:cs="Arial"/>
          <w:bCs/>
          <w:sz w:val="22"/>
          <w:szCs w:val="22"/>
        </w:rPr>
        <w:t xml:space="preserve"> escrito debidamente firmado, </w:t>
      </w:r>
      <w:r w:rsidR="004C0C33">
        <w:rPr>
          <w:rFonts w:ascii="Arial" w:hAnsi="Arial" w:cs="Arial"/>
          <w:bCs/>
          <w:sz w:val="22"/>
          <w:szCs w:val="22"/>
        </w:rPr>
        <w:t>mediante el cual</w:t>
      </w:r>
      <w:r w:rsidRPr="00A2164A">
        <w:rPr>
          <w:rFonts w:ascii="Arial" w:hAnsi="Arial" w:cs="Arial"/>
          <w:bCs/>
          <w:sz w:val="22"/>
          <w:szCs w:val="22"/>
        </w:rPr>
        <w:t xml:space="preserve"> indique el tipo de ingreso, el nombre completo del elemento, el turno e inmueble asignado, el periodo que cubrirá la ausencia o la fecha a partir de la cual iniciará en el servicio.</w:t>
      </w:r>
    </w:p>
    <w:p w14:paraId="3235BD21" w14:textId="77777777" w:rsidR="00187E78" w:rsidRDefault="00187E78" w:rsidP="00187E78">
      <w:pPr>
        <w:pStyle w:val="Sinespaciado"/>
        <w:jc w:val="both"/>
        <w:rPr>
          <w:rFonts w:ascii="Arial" w:hAnsi="Arial" w:cs="Arial"/>
          <w:b/>
          <w:sz w:val="22"/>
          <w:szCs w:val="22"/>
          <w:u w:val="single"/>
        </w:rPr>
      </w:pPr>
    </w:p>
    <w:p w14:paraId="52A56731" w14:textId="77777777" w:rsidR="00187E78" w:rsidRPr="00276052" w:rsidRDefault="00187E78" w:rsidP="00187E78">
      <w:pPr>
        <w:pStyle w:val="Sinespaciado"/>
        <w:jc w:val="both"/>
        <w:rPr>
          <w:rFonts w:ascii="Arial" w:hAnsi="Arial" w:cs="Arial"/>
          <w:b/>
          <w:sz w:val="22"/>
          <w:szCs w:val="22"/>
        </w:rPr>
      </w:pPr>
      <w:r>
        <w:rPr>
          <w:rFonts w:ascii="Arial" w:hAnsi="Arial" w:cs="Arial"/>
          <w:b/>
          <w:sz w:val="22"/>
          <w:szCs w:val="22"/>
        </w:rPr>
        <w:t xml:space="preserve">REASIGNACIÓN Y/O BAJA DE LA </w:t>
      </w:r>
      <w:r w:rsidRPr="00276052">
        <w:rPr>
          <w:rFonts w:ascii="Arial" w:hAnsi="Arial" w:cs="Arial"/>
          <w:b/>
          <w:sz w:val="22"/>
          <w:szCs w:val="22"/>
        </w:rPr>
        <w:t>PLANTILLA DE PERSONAL ASIGNADA PARA LA COBERTURA DE TURNOS.</w:t>
      </w:r>
    </w:p>
    <w:p w14:paraId="2E74923A" w14:textId="77777777" w:rsidR="00187E78" w:rsidRDefault="00187E78" w:rsidP="00187E78">
      <w:pPr>
        <w:pStyle w:val="Sinespaciado"/>
        <w:jc w:val="both"/>
        <w:rPr>
          <w:rFonts w:ascii="Arial" w:hAnsi="Arial" w:cs="Arial"/>
          <w:bCs/>
          <w:sz w:val="22"/>
          <w:szCs w:val="22"/>
        </w:rPr>
      </w:pPr>
      <w:r>
        <w:rPr>
          <w:rFonts w:ascii="Arial" w:hAnsi="Arial" w:cs="Arial"/>
          <w:bCs/>
          <w:sz w:val="22"/>
          <w:szCs w:val="22"/>
        </w:rPr>
        <w:t>La reasignación y/o baja de la plantilla de personal asignada para la cobertura de turnos se generará por escrito en base a lo siguiente:</w:t>
      </w:r>
    </w:p>
    <w:p w14:paraId="491A833A" w14:textId="77777777" w:rsidR="00187E78" w:rsidRDefault="00187E78" w:rsidP="00187E78">
      <w:pPr>
        <w:pStyle w:val="Sinespaciado"/>
        <w:jc w:val="both"/>
        <w:rPr>
          <w:rFonts w:ascii="Arial" w:hAnsi="Arial" w:cs="Arial"/>
          <w:bCs/>
          <w:sz w:val="22"/>
          <w:szCs w:val="22"/>
        </w:rPr>
      </w:pPr>
    </w:p>
    <w:p w14:paraId="19291ED7" w14:textId="623C6D48" w:rsidR="00187E78" w:rsidRPr="004A790A" w:rsidRDefault="00187E78" w:rsidP="004C0C33">
      <w:pPr>
        <w:pStyle w:val="Sinespaciado"/>
        <w:numPr>
          <w:ilvl w:val="0"/>
          <w:numId w:val="23"/>
        </w:numPr>
        <w:ind w:left="567" w:hanging="567"/>
        <w:jc w:val="both"/>
        <w:rPr>
          <w:rFonts w:ascii="Arial" w:hAnsi="Arial" w:cs="Arial"/>
          <w:bCs/>
          <w:sz w:val="22"/>
          <w:szCs w:val="22"/>
        </w:rPr>
      </w:pPr>
      <w:r>
        <w:rPr>
          <w:rFonts w:ascii="Arial" w:hAnsi="Arial" w:cs="Arial"/>
          <w:bCs/>
          <w:sz w:val="22"/>
          <w:szCs w:val="22"/>
        </w:rPr>
        <w:t>El Tribunal Electoral</w:t>
      </w:r>
      <w:r w:rsidR="004C0C33">
        <w:rPr>
          <w:rFonts w:ascii="Arial" w:hAnsi="Arial" w:cs="Arial"/>
          <w:bCs/>
          <w:sz w:val="22"/>
          <w:szCs w:val="22"/>
        </w:rPr>
        <w:t>,</w:t>
      </w:r>
      <w:r w:rsidRPr="004A790A">
        <w:rPr>
          <w:rFonts w:ascii="Arial" w:hAnsi="Arial" w:cs="Arial"/>
          <w:bCs/>
          <w:sz w:val="22"/>
          <w:szCs w:val="22"/>
        </w:rPr>
        <w:t xml:space="preserve"> de acuerdo con sus necesidades y, a través de la Dirección de Servicios Auxiliares, podrá solicitar el cambio </w:t>
      </w:r>
      <w:r>
        <w:rPr>
          <w:rFonts w:ascii="Arial" w:hAnsi="Arial" w:cs="Arial"/>
          <w:bCs/>
          <w:sz w:val="22"/>
          <w:szCs w:val="22"/>
        </w:rPr>
        <w:t>o baja</w:t>
      </w:r>
      <w:r w:rsidRPr="004A790A">
        <w:rPr>
          <w:rFonts w:ascii="Arial" w:hAnsi="Arial" w:cs="Arial"/>
          <w:bCs/>
          <w:sz w:val="22"/>
          <w:szCs w:val="22"/>
        </w:rPr>
        <w:t xml:space="preserve"> del elemento </w:t>
      </w:r>
      <w:r>
        <w:rPr>
          <w:rFonts w:ascii="Arial" w:hAnsi="Arial" w:cs="Arial"/>
          <w:bCs/>
          <w:sz w:val="22"/>
          <w:szCs w:val="22"/>
        </w:rPr>
        <w:t xml:space="preserve">asignado al servicio por </w:t>
      </w:r>
      <w:r w:rsidR="00572875">
        <w:rPr>
          <w:rFonts w:ascii="Arial" w:hAnsi="Arial" w:cs="Arial"/>
          <w:bCs/>
          <w:sz w:val="22"/>
          <w:szCs w:val="22"/>
        </w:rPr>
        <w:t xml:space="preserve">la persona </w:t>
      </w:r>
      <w:r w:rsidR="00572875">
        <w:rPr>
          <w:rFonts w:ascii="Arial" w:hAnsi="Arial" w:cs="Arial"/>
          <w:bCs/>
          <w:sz w:val="22"/>
          <w:szCs w:val="22"/>
        </w:rPr>
        <w:lastRenderedPageBreak/>
        <w:t>participante adjudicada</w:t>
      </w:r>
      <w:r w:rsidRPr="004A790A">
        <w:rPr>
          <w:rFonts w:ascii="Arial" w:hAnsi="Arial" w:cs="Arial"/>
          <w:bCs/>
          <w:sz w:val="22"/>
          <w:szCs w:val="22"/>
        </w:rPr>
        <w:t xml:space="preserve">, </w:t>
      </w:r>
      <w:r>
        <w:rPr>
          <w:rFonts w:ascii="Arial" w:hAnsi="Arial" w:cs="Arial"/>
          <w:bCs/>
          <w:sz w:val="22"/>
          <w:szCs w:val="22"/>
        </w:rPr>
        <w:t xml:space="preserve">si considera que las acciones de él propician algún riesgo que afecta la prestación del servicio o si presentan incumplimiento en el </w:t>
      </w:r>
      <w:r w:rsidR="004C0C33">
        <w:rPr>
          <w:rFonts w:ascii="Arial" w:hAnsi="Arial" w:cs="Arial"/>
          <w:bCs/>
          <w:sz w:val="22"/>
          <w:szCs w:val="22"/>
        </w:rPr>
        <w:t>R</w:t>
      </w:r>
      <w:r>
        <w:rPr>
          <w:rFonts w:ascii="Arial" w:hAnsi="Arial" w:cs="Arial"/>
          <w:bCs/>
          <w:sz w:val="22"/>
          <w:szCs w:val="22"/>
        </w:rPr>
        <w:t>eglamento del Tribunal Electoral</w:t>
      </w:r>
      <w:r w:rsidRPr="004A790A">
        <w:rPr>
          <w:rFonts w:ascii="Arial" w:hAnsi="Arial" w:cs="Arial"/>
          <w:bCs/>
          <w:sz w:val="22"/>
          <w:szCs w:val="22"/>
        </w:rPr>
        <w:t>.</w:t>
      </w:r>
    </w:p>
    <w:p w14:paraId="5990DE9E" w14:textId="77777777" w:rsidR="00187E78" w:rsidRDefault="00187E78" w:rsidP="00187E78">
      <w:pPr>
        <w:pStyle w:val="Sinespaciado"/>
        <w:jc w:val="both"/>
        <w:rPr>
          <w:rFonts w:ascii="Arial" w:hAnsi="Arial" w:cs="Arial"/>
          <w:bCs/>
          <w:sz w:val="22"/>
          <w:szCs w:val="22"/>
        </w:rPr>
      </w:pPr>
    </w:p>
    <w:p w14:paraId="25B93C4D" w14:textId="33C92B14" w:rsidR="00187E78" w:rsidRPr="004A790A" w:rsidRDefault="00A423F4" w:rsidP="00187E78">
      <w:pPr>
        <w:pStyle w:val="Sinespaciado"/>
        <w:ind w:left="720"/>
        <w:jc w:val="both"/>
        <w:rPr>
          <w:rFonts w:ascii="Arial" w:hAnsi="Arial" w:cs="Arial"/>
          <w:bCs/>
          <w:sz w:val="22"/>
          <w:szCs w:val="22"/>
        </w:rPr>
      </w:pPr>
      <w:r>
        <w:rPr>
          <w:rFonts w:ascii="Arial" w:hAnsi="Arial" w:cs="Arial"/>
          <w:bCs/>
          <w:sz w:val="22"/>
          <w:szCs w:val="22"/>
        </w:rPr>
        <w:t>En ese sentido</w:t>
      </w:r>
      <w:r w:rsidR="00187E78">
        <w:rPr>
          <w:rFonts w:ascii="Arial" w:hAnsi="Arial" w:cs="Arial"/>
          <w:bCs/>
          <w:sz w:val="22"/>
          <w:szCs w:val="22"/>
        </w:rPr>
        <w:t>, el Tribunal Electoral</w:t>
      </w:r>
      <w:r w:rsidR="00187E78" w:rsidRPr="004A790A">
        <w:rPr>
          <w:rFonts w:ascii="Arial" w:hAnsi="Arial" w:cs="Arial"/>
          <w:bCs/>
          <w:sz w:val="22"/>
          <w:szCs w:val="22"/>
        </w:rPr>
        <w:t>, a través de la Dirección de Servicios Auxiliares</w:t>
      </w:r>
      <w:r w:rsidR="00187E78">
        <w:rPr>
          <w:rFonts w:ascii="Arial" w:hAnsi="Arial" w:cs="Arial"/>
          <w:bCs/>
          <w:sz w:val="22"/>
          <w:szCs w:val="22"/>
        </w:rPr>
        <w:t xml:space="preserve"> entregará hasta con un máximo de un día hábil, la notificación correspondiente a</w:t>
      </w:r>
      <w:r>
        <w:rPr>
          <w:rFonts w:ascii="Arial" w:hAnsi="Arial" w:cs="Arial"/>
          <w:bCs/>
          <w:sz w:val="22"/>
          <w:szCs w:val="22"/>
        </w:rPr>
        <w:t xml:space="preserve"> la persona participante adjudicada</w:t>
      </w:r>
      <w:r w:rsidR="00187E78">
        <w:rPr>
          <w:rFonts w:ascii="Arial" w:hAnsi="Arial" w:cs="Arial"/>
          <w:bCs/>
          <w:sz w:val="22"/>
          <w:szCs w:val="22"/>
        </w:rPr>
        <w:t xml:space="preserve">, </w:t>
      </w:r>
      <w:r w:rsidR="00D1485C">
        <w:rPr>
          <w:rFonts w:ascii="Arial" w:hAnsi="Arial" w:cs="Arial"/>
          <w:bCs/>
          <w:sz w:val="22"/>
          <w:szCs w:val="22"/>
        </w:rPr>
        <w:t xml:space="preserve">y en de forma automática, se generará la </w:t>
      </w:r>
      <w:r w:rsidR="00005CFB">
        <w:rPr>
          <w:rFonts w:ascii="Arial" w:hAnsi="Arial" w:cs="Arial"/>
          <w:bCs/>
          <w:sz w:val="22"/>
          <w:szCs w:val="22"/>
        </w:rPr>
        <w:t xml:space="preserve">solicitud de </w:t>
      </w:r>
      <w:r w:rsidR="00331F12">
        <w:rPr>
          <w:rFonts w:ascii="Arial" w:hAnsi="Arial" w:cs="Arial"/>
          <w:bCs/>
          <w:sz w:val="22"/>
          <w:szCs w:val="22"/>
        </w:rPr>
        <w:t xml:space="preserve">cancelación de </w:t>
      </w:r>
      <w:r w:rsidR="00187E78">
        <w:rPr>
          <w:rFonts w:ascii="Arial" w:hAnsi="Arial" w:cs="Arial"/>
          <w:bCs/>
          <w:sz w:val="22"/>
          <w:szCs w:val="22"/>
        </w:rPr>
        <w:t>permisos de acceso para el elemento involucrado.</w:t>
      </w:r>
    </w:p>
    <w:p w14:paraId="4E4B14D6" w14:textId="77777777" w:rsidR="00187E78" w:rsidRDefault="00187E78" w:rsidP="00187E78">
      <w:pPr>
        <w:pStyle w:val="Sinespaciado"/>
        <w:jc w:val="both"/>
        <w:rPr>
          <w:rFonts w:ascii="Arial" w:hAnsi="Arial" w:cs="Arial"/>
          <w:bCs/>
          <w:sz w:val="22"/>
          <w:szCs w:val="22"/>
        </w:rPr>
      </w:pPr>
    </w:p>
    <w:p w14:paraId="316B3ECB" w14:textId="3EA8DEC5" w:rsidR="00187E78" w:rsidRDefault="00C6613C" w:rsidP="004C0C33">
      <w:pPr>
        <w:pStyle w:val="Sinespaciado"/>
        <w:numPr>
          <w:ilvl w:val="0"/>
          <w:numId w:val="23"/>
        </w:numPr>
        <w:ind w:left="567" w:hanging="567"/>
        <w:jc w:val="both"/>
        <w:rPr>
          <w:rFonts w:ascii="Arial" w:hAnsi="Arial" w:cs="Arial"/>
          <w:bCs/>
          <w:sz w:val="22"/>
          <w:szCs w:val="22"/>
        </w:rPr>
      </w:pPr>
      <w:r>
        <w:rPr>
          <w:rFonts w:ascii="Arial" w:hAnsi="Arial" w:cs="Arial"/>
          <w:bCs/>
          <w:sz w:val="22"/>
          <w:szCs w:val="22"/>
        </w:rPr>
        <w:t xml:space="preserve">La persona participante adjudicada </w:t>
      </w:r>
      <w:r w:rsidR="00187E78" w:rsidRPr="004A790A">
        <w:rPr>
          <w:rFonts w:ascii="Arial" w:hAnsi="Arial" w:cs="Arial"/>
          <w:bCs/>
          <w:sz w:val="22"/>
          <w:szCs w:val="22"/>
        </w:rPr>
        <w:t>puede presentar el cambio</w:t>
      </w:r>
      <w:r w:rsidR="004C0C33">
        <w:rPr>
          <w:rFonts w:ascii="Arial" w:hAnsi="Arial" w:cs="Arial"/>
          <w:bCs/>
          <w:sz w:val="22"/>
          <w:szCs w:val="22"/>
        </w:rPr>
        <w:t>,</w:t>
      </w:r>
      <w:r w:rsidR="00187E78" w:rsidRPr="004A790A">
        <w:rPr>
          <w:rFonts w:ascii="Arial" w:hAnsi="Arial" w:cs="Arial"/>
          <w:bCs/>
          <w:sz w:val="22"/>
          <w:szCs w:val="22"/>
        </w:rPr>
        <w:t xml:space="preserve"> si determina que existe un beneficio hacia su </w:t>
      </w:r>
      <w:r w:rsidR="00187E78">
        <w:rPr>
          <w:rFonts w:ascii="Arial" w:hAnsi="Arial" w:cs="Arial"/>
          <w:bCs/>
          <w:sz w:val="22"/>
          <w:szCs w:val="22"/>
        </w:rPr>
        <w:t>personal</w:t>
      </w:r>
      <w:r w:rsidR="00187E78" w:rsidRPr="004A790A">
        <w:rPr>
          <w:rFonts w:ascii="Arial" w:hAnsi="Arial" w:cs="Arial"/>
          <w:bCs/>
          <w:sz w:val="22"/>
          <w:szCs w:val="22"/>
        </w:rPr>
        <w:t xml:space="preserve"> contratado</w:t>
      </w:r>
      <w:r w:rsidR="00187E78">
        <w:rPr>
          <w:rFonts w:ascii="Arial" w:hAnsi="Arial" w:cs="Arial"/>
          <w:bCs/>
          <w:sz w:val="22"/>
          <w:szCs w:val="22"/>
        </w:rPr>
        <w:t xml:space="preserve"> o puede presentar la baja</w:t>
      </w:r>
      <w:r w:rsidR="00187E78" w:rsidRPr="00027A0A">
        <w:rPr>
          <w:rFonts w:ascii="Arial" w:hAnsi="Arial" w:cs="Arial"/>
          <w:bCs/>
          <w:sz w:val="22"/>
          <w:szCs w:val="22"/>
        </w:rPr>
        <w:t xml:space="preserve"> </w:t>
      </w:r>
      <w:r w:rsidR="00187E78">
        <w:rPr>
          <w:rFonts w:ascii="Arial" w:hAnsi="Arial" w:cs="Arial"/>
          <w:bCs/>
          <w:sz w:val="22"/>
          <w:szCs w:val="22"/>
        </w:rPr>
        <w:t xml:space="preserve">del </w:t>
      </w:r>
      <w:r w:rsidR="00D24DAC">
        <w:rPr>
          <w:rFonts w:ascii="Arial" w:hAnsi="Arial" w:cs="Arial"/>
          <w:bCs/>
          <w:sz w:val="22"/>
          <w:szCs w:val="22"/>
        </w:rPr>
        <w:t>este</w:t>
      </w:r>
      <w:r w:rsidR="00D24DAC">
        <w:rPr>
          <w:rFonts w:ascii="Arial" w:hAnsi="Arial" w:cs="Arial"/>
          <w:bCs/>
          <w:sz w:val="22"/>
          <w:szCs w:val="22"/>
        </w:rPr>
        <w:t>,</w:t>
      </w:r>
      <w:r w:rsidR="00D24DAC">
        <w:rPr>
          <w:rFonts w:ascii="Arial" w:hAnsi="Arial" w:cs="Arial"/>
          <w:bCs/>
          <w:sz w:val="22"/>
          <w:szCs w:val="22"/>
        </w:rPr>
        <w:t xml:space="preserve"> </w:t>
      </w:r>
      <w:r w:rsidR="00187E78">
        <w:rPr>
          <w:rFonts w:ascii="Arial" w:hAnsi="Arial" w:cs="Arial"/>
          <w:bCs/>
          <w:sz w:val="22"/>
          <w:szCs w:val="22"/>
        </w:rPr>
        <w:t xml:space="preserve">si considera que </w:t>
      </w:r>
      <w:r w:rsidR="004C0C33">
        <w:rPr>
          <w:rFonts w:ascii="Arial" w:hAnsi="Arial" w:cs="Arial"/>
          <w:bCs/>
          <w:sz w:val="22"/>
          <w:szCs w:val="22"/>
        </w:rPr>
        <w:t xml:space="preserve">sus </w:t>
      </w:r>
      <w:r w:rsidR="00187E78">
        <w:rPr>
          <w:rFonts w:ascii="Arial" w:hAnsi="Arial" w:cs="Arial"/>
          <w:bCs/>
          <w:sz w:val="22"/>
          <w:szCs w:val="22"/>
        </w:rPr>
        <w:t xml:space="preserve">acciones propician algún riesgo que afecta la prestación del servicio o incluso si incumplen con </w:t>
      </w:r>
      <w:r w:rsidR="004C0C33">
        <w:rPr>
          <w:rFonts w:ascii="Arial" w:hAnsi="Arial" w:cs="Arial"/>
          <w:bCs/>
          <w:sz w:val="22"/>
          <w:szCs w:val="22"/>
        </w:rPr>
        <w:t xml:space="preserve">la normatividad </w:t>
      </w:r>
      <w:r w:rsidR="00187E78">
        <w:rPr>
          <w:rFonts w:ascii="Arial" w:hAnsi="Arial" w:cs="Arial"/>
          <w:bCs/>
          <w:sz w:val="22"/>
          <w:szCs w:val="22"/>
        </w:rPr>
        <w:t>intern</w:t>
      </w:r>
      <w:r w:rsidR="004C0C33">
        <w:rPr>
          <w:rFonts w:ascii="Arial" w:hAnsi="Arial" w:cs="Arial"/>
          <w:bCs/>
          <w:sz w:val="22"/>
          <w:szCs w:val="22"/>
        </w:rPr>
        <w:t>a</w:t>
      </w:r>
      <w:r w:rsidR="00187E78" w:rsidRPr="004A790A">
        <w:rPr>
          <w:rFonts w:ascii="Arial" w:hAnsi="Arial" w:cs="Arial"/>
          <w:bCs/>
          <w:sz w:val="22"/>
          <w:szCs w:val="22"/>
        </w:rPr>
        <w:t>.</w:t>
      </w:r>
    </w:p>
    <w:p w14:paraId="7A54BE8B" w14:textId="77777777" w:rsidR="00187E78" w:rsidRDefault="00187E78" w:rsidP="00187E78">
      <w:pPr>
        <w:pStyle w:val="Sinespaciado"/>
        <w:jc w:val="both"/>
        <w:rPr>
          <w:rFonts w:ascii="Arial" w:hAnsi="Arial" w:cs="Arial"/>
          <w:bCs/>
          <w:sz w:val="22"/>
          <w:szCs w:val="22"/>
        </w:rPr>
      </w:pPr>
    </w:p>
    <w:p w14:paraId="201EE1AB" w14:textId="17A47F63" w:rsidR="00187E78" w:rsidRPr="004A790A" w:rsidRDefault="00187E78" w:rsidP="004C0C33">
      <w:pPr>
        <w:pStyle w:val="Sinespaciado"/>
        <w:ind w:left="567"/>
        <w:jc w:val="both"/>
        <w:rPr>
          <w:rFonts w:ascii="Arial" w:hAnsi="Arial" w:cs="Arial"/>
          <w:bCs/>
          <w:sz w:val="22"/>
          <w:szCs w:val="22"/>
        </w:rPr>
      </w:pPr>
      <w:r>
        <w:rPr>
          <w:rFonts w:ascii="Arial" w:hAnsi="Arial" w:cs="Arial"/>
          <w:bCs/>
          <w:sz w:val="22"/>
          <w:szCs w:val="22"/>
        </w:rPr>
        <w:t xml:space="preserve">Para dichos cambios, </w:t>
      </w:r>
      <w:r w:rsidR="00C6613C">
        <w:rPr>
          <w:rFonts w:ascii="Arial" w:hAnsi="Arial" w:cs="Arial"/>
          <w:bCs/>
          <w:sz w:val="22"/>
          <w:szCs w:val="22"/>
        </w:rPr>
        <w:t>la persona participante adjudicada</w:t>
      </w:r>
      <w:r w:rsidRPr="004A790A">
        <w:rPr>
          <w:rFonts w:ascii="Arial" w:hAnsi="Arial" w:cs="Arial"/>
          <w:bCs/>
          <w:sz w:val="22"/>
          <w:szCs w:val="22"/>
        </w:rPr>
        <w:t>,</w:t>
      </w:r>
      <w:r>
        <w:rPr>
          <w:rFonts w:ascii="Arial" w:hAnsi="Arial" w:cs="Arial"/>
          <w:bCs/>
          <w:sz w:val="22"/>
          <w:szCs w:val="22"/>
        </w:rPr>
        <w:t xml:space="preserve"> presentará la notificación correspondiente al Tribunal Electoral, </w:t>
      </w:r>
      <w:r w:rsidR="004C0C33">
        <w:rPr>
          <w:rFonts w:ascii="Arial" w:hAnsi="Arial" w:cs="Arial"/>
          <w:bCs/>
          <w:sz w:val="22"/>
          <w:szCs w:val="22"/>
        </w:rPr>
        <w:t xml:space="preserve">a través de la Dirección de Servicios Auxiliares, </w:t>
      </w:r>
      <w:r>
        <w:rPr>
          <w:rFonts w:ascii="Arial" w:hAnsi="Arial" w:cs="Arial"/>
          <w:bCs/>
          <w:sz w:val="22"/>
          <w:szCs w:val="22"/>
        </w:rPr>
        <w:t>lo que propiciará la reasignación o cancelación de permisos de acceso para el elemento a partir de la fecha que se indique en dicha notificación.</w:t>
      </w:r>
    </w:p>
    <w:p w14:paraId="5BC42AAC" w14:textId="77777777" w:rsidR="00187E78" w:rsidRPr="004A790A" w:rsidRDefault="00187E78" w:rsidP="00187E78">
      <w:pPr>
        <w:pStyle w:val="Sinespaciado"/>
        <w:jc w:val="both"/>
        <w:rPr>
          <w:rFonts w:ascii="Arial" w:hAnsi="Arial" w:cs="Arial"/>
          <w:bCs/>
          <w:sz w:val="22"/>
          <w:szCs w:val="22"/>
        </w:rPr>
      </w:pPr>
    </w:p>
    <w:p w14:paraId="0FA5E240" w14:textId="77777777" w:rsidR="00187E78" w:rsidRPr="00052BFA" w:rsidRDefault="00187E78" w:rsidP="00187E78">
      <w:pPr>
        <w:pStyle w:val="Sinespaciado"/>
        <w:jc w:val="both"/>
        <w:rPr>
          <w:rFonts w:ascii="Arial" w:hAnsi="Arial" w:cs="Arial"/>
          <w:b/>
          <w:sz w:val="22"/>
          <w:szCs w:val="22"/>
        </w:rPr>
      </w:pPr>
      <w:r w:rsidRPr="00052BFA">
        <w:rPr>
          <w:rFonts w:ascii="Arial" w:hAnsi="Arial" w:cs="Arial"/>
          <w:b/>
          <w:sz w:val="22"/>
          <w:szCs w:val="22"/>
        </w:rPr>
        <w:t>ASISTENCIA</w:t>
      </w:r>
      <w:r>
        <w:rPr>
          <w:rFonts w:ascii="Arial" w:hAnsi="Arial" w:cs="Arial"/>
          <w:b/>
          <w:sz w:val="22"/>
          <w:szCs w:val="22"/>
        </w:rPr>
        <w:t>.</w:t>
      </w:r>
    </w:p>
    <w:p w14:paraId="69E57BF4" w14:textId="4F994FB7" w:rsidR="00187E78" w:rsidRDefault="00187E78" w:rsidP="00187E78">
      <w:pPr>
        <w:pStyle w:val="Sinespaciado"/>
        <w:jc w:val="both"/>
        <w:rPr>
          <w:rFonts w:ascii="Arial" w:hAnsi="Arial" w:cs="Arial"/>
          <w:bCs/>
          <w:sz w:val="22"/>
          <w:szCs w:val="22"/>
        </w:rPr>
      </w:pPr>
      <w:r>
        <w:rPr>
          <w:rFonts w:ascii="Arial" w:hAnsi="Arial" w:cs="Arial"/>
          <w:bCs/>
          <w:sz w:val="22"/>
          <w:szCs w:val="22"/>
        </w:rPr>
        <w:t xml:space="preserve">Para comprobar el cumplimiento de la cobertura de los turnos requeridos en el objeto del presente </w:t>
      </w:r>
      <w:r w:rsidR="004C0C33">
        <w:rPr>
          <w:rFonts w:ascii="Arial" w:hAnsi="Arial" w:cs="Arial"/>
          <w:bCs/>
          <w:sz w:val="22"/>
          <w:szCs w:val="22"/>
        </w:rPr>
        <w:t>A</w:t>
      </w:r>
      <w:r>
        <w:rPr>
          <w:rFonts w:ascii="Arial" w:hAnsi="Arial" w:cs="Arial"/>
          <w:bCs/>
          <w:sz w:val="22"/>
          <w:szCs w:val="22"/>
        </w:rPr>
        <w:t>nexo</w:t>
      </w:r>
      <w:r w:rsidR="004C0C33">
        <w:rPr>
          <w:rFonts w:ascii="Arial" w:hAnsi="Arial" w:cs="Arial"/>
          <w:bCs/>
          <w:sz w:val="22"/>
          <w:szCs w:val="22"/>
        </w:rPr>
        <w:t xml:space="preserve"> Técnico</w:t>
      </w:r>
      <w:r>
        <w:rPr>
          <w:rFonts w:ascii="Arial" w:hAnsi="Arial" w:cs="Arial"/>
          <w:bCs/>
          <w:sz w:val="22"/>
          <w:szCs w:val="22"/>
        </w:rPr>
        <w:t xml:space="preserve">, </w:t>
      </w:r>
      <w:r w:rsidR="003E0BBE">
        <w:rPr>
          <w:rFonts w:ascii="Arial" w:hAnsi="Arial" w:cs="Arial"/>
          <w:bCs/>
          <w:sz w:val="22"/>
          <w:szCs w:val="22"/>
        </w:rPr>
        <w:t xml:space="preserve">la persona participante adjudicada </w:t>
      </w:r>
      <w:r>
        <w:rPr>
          <w:rFonts w:ascii="Arial" w:hAnsi="Arial" w:cs="Arial"/>
          <w:bCs/>
          <w:sz w:val="22"/>
          <w:szCs w:val="22"/>
        </w:rPr>
        <w:t xml:space="preserve">respetara los controles, mecanismos y herramientas de asistencia que se establecen a continuación: </w:t>
      </w:r>
    </w:p>
    <w:p w14:paraId="23D11D27" w14:textId="77777777" w:rsidR="00187E78" w:rsidRDefault="00187E78" w:rsidP="00187E78">
      <w:pPr>
        <w:pStyle w:val="Sinespaciado"/>
        <w:jc w:val="both"/>
        <w:rPr>
          <w:rFonts w:ascii="Arial" w:hAnsi="Arial" w:cs="Arial"/>
          <w:bCs/>
          <w:sz w:val="22"/>
          <w:szCs w:val="22"/>
        </w:rPr>
      </w:pPr>
    </w:p>
    <w:p w14:paraId="1A7768F7" w14:textId="77777777" w:rsidR="00A65498" w:rsidRDefault="00187E78" w:rsidP="00187E78">
      <w:pPr>
        <w:pStyle w:val="Sinespaciado"/>
        <w:jc w:val="both"/>
        <w:rPr>
          <w:rFonts w:ascii="Arial" w:hAnsi="Arial" w:cs="Arial"/>
          <w:bCs/>
          <w:sz w:val="22"/>
          <w:szCs w:val="22"/>
        </w:rPr>
      </w:pPr>
      <w:r w:rsidRPr="00145E92">
        <w:rPr>
          <w:rFonts w:ascii="Arial" w:hAnsi="Arial" w:cs="Arial"/>
          <w:b/>
          <w:sz w:val="22"/>
          <w:szCs w:val="22"/>
        </w:rPr>
        <w:t>Control de asistencia.</w:t>
      </w:r>
      <w:r>
        <w:rPr>
          <w:rFonts w:ascii="Arial" w:hAnsi="Arial" w:cs="Arial"/>
          <w:bCs/>
          <w:sz w:val="22"/>
          <w:szCs w:val="22"/>
        </w:rPr>
        <w:t xml:space="preserve"> </w:t>
      </w:r>
    </w:p>
    <w:p w14:paraId="2DD8DCF4" w14:textId="77777777" w:rsidR="00D84401" w:rsidRPr="00A43473" w:rsidRDefault="00D84401" w:rsidP="00D84401">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El control de asistencia permite obtener reportes y estadísticas de la</w:t>
      </w:r>
      <w:r>
        <w:rPr>
          <w:rFonts w:ascii="Arial" w:eastAsia="Times New Roman" w:hAnsi="Arial" w:cs="Arial"/>
          <w:color w:val="000000" w:themeColor="text1"/>
          <w:lang w:val="es-ES" w:eastAsia="es-ES"/>
        </w:rPr>
        <w:t xml:space="preserve">s entradas y salidas </w:t>
      </w:r>
      <w:r w:rsidRPr="00A43473">
        <w:rPr>
          <w:rFonts w:ascii="Arial" w:eastAsia="Times New Roman" w:hAnsi="Arial" w:cs="Arial"/>
          <w:color w:val="000000" w:themeColor="text1"/>
          <w:lang w:val="es-ES" w:eastAsia="es-ES"/>
        </w:rPr>
        <w:t>por día y/o semana</w:t>
      </w:r>
      <w:r>
        <w:rPr>
          <w:rFonts w:ascii="Arial" w:eastAsia="Times New Roman" w:hAnsi="Arial" w:cs="Arial"/>
          <w:color w:val="000000" w:themeColor="text1"/>
          <w:lang w:val="es-ES" w:eastAsia="es-ES"/>
        </w:rPr>
        <w:t xml:space="preserve">, esa </w:t>
      </w:r>
      <w:r w:rsidRPr="00A43473">
        <w:rPr>
          <w:rFonts w:ascii="Arial" w:eastAsia="Times New Roman" w:hAnsi="Arial" w:cs="Arial"/>
          <w:color w:val="000000" w:themeColor="text1"/>
          <w:lang w:val="es-ES" w:eastAsia="es-ES"/>
        </w:rPr>
        <w:t>información servirá de base para</w:t>
      </w:r>
      <w:r>
        <w:rPr>
          <w:rFonts w:ascii="Arial" w:eastAsia="Times New Roman" w:hAnsi="Arial" w:cs="Arial"/>
          <w:color w:val="000000" w:themeColor="text1"/>
          <w:lang w:val="es-ES" w:eastAsia="es-ES"/>
        </w:rPr>
        <w:t xml:space="preserve"> gestionar el trámite de </w:t>
      </w:r>
      <w:r w:rsidRPr="00A43473">
        <w:rPr>
          <w:rFonts w:ascii="Arial" w:eastAsia="Times New Roman" w:hAnsi="Arial" w:cs="Arial"/>
          <w:color w:val="000000" w:themeColor="text1"/>
          <w:lang w:val="es-ES" w:eastAsia="es-ES"/>
        </w:rPr>
        <w:t xml:space="preserve">pago de los servicios devengados, para </w:t>
      </w:r>
      <w:r>
        <w:rPr>
          <w:rFonts w:ascii="Arial" w:eastAsia="Times New Roman" w:hAnsi="Arial" w:cs="Arial"/>
          <w:color w:val="000000" w:themeColor="text1"/>
          <w:lang w:val="es-ES" w:eastAsia="es-ES"/>
        </w:rPr>
        <w:t>ello</w:t>
      </w:r>
      <w:r w:rsidRPr="00A43473">
        <w:rPr>
          <w:rFonts w:ascii="Arial" w:eastAsia="Times New Roman" w:hAnsi="Arial" w:cs="Arial"/>
          <w:color w:val="000000" w:themeColor="text1"/>
          <w:lang w:val="es-ES" w:eastAsia="es-ES"/>
        </w:rPr>
        <w:t xml:space="preserve">, la implementación y administración </w:t>
      </w:r>
      <w:r>
        <w:rPr>
          <w:rFonts w:ascii="Arial" w:eastAsia="Times New Roman" w:hAnsi="Arial" w:cs="Arial"/>
          <w:color w:val="000000" w:themeColor="text1"/>
          <w:lang w:val="es-ES" w:eastAsia="es-ES"/>
        </w:rPr>
        <w:t xml:space="preserve">de los controles </w:t>
      </w:r>
      <w:r w:rsidRPr="00A43473">
        <w:rPr>
          <w:rFonts w:ascii="Arial" w:eastAsia="Times New Roman" w:hAnsi="Arial" w:cs="Arial"/>
          <w:color w:val="000000" w:themeColor="text1"/>
          <w:lang w:val="es-ES" w:eastAsia="es-ES"/>
        </w:rPr>
        <w:t>será</w:t>
      </w:r>
      <w:r>
        <w:rPr>
          <w:rFonts w:ascii="Arial" w:eastAsia="Times New Roman" w:hAnsi="Arial" w:cs="Arial"/>
          <w:color w:val="000000" w:themeColor="text1"/>
          <w:lang w:val="es-ES" w:eastAsia="es-ES"/>
        </w:rPr>
        <w:t>n</w:t>
      </w:r>
      <w:r w:rsidRPr="00A43473">
        <w:rPr>
          <w:rFonts w:ascii="Arial" w:eastAsia="Times New Roman" w:hAnsi="Arial" w:cs="Arial"/>
          <w:color w:val="000000" w:themeColor="text1"/>
          <w:lang w:val="es-ES" w:eastAsia="es-ES"/>
        </w:rPr>
        <w:t xml:space="preserve"> responsabilidad de la Dirección General de Mantenimiento y Servicios Generales</w:t>
      </w:r>
      <w:r>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a través de la Dirección de Servicios Auxiliares.</w:t>
      </w:r>
    </w:p>
    <w:p w14:paraId="5A10A217" w14:textId="77777777" w:rsidR="00187E78" w:rsidRPr="007F0FEC" w:rsidRDefault="00187E78" w:rsidP="00187E78">
      <w:pPr>
        <w:pStyle w:val="Sinespaciado"/>
        <w:jc w:val="both"/>
        <w:rPr>
          <w:rFonts w:ascii="Arial" w:hAnsi="Arial" w:cs="Arial"/>
          <w:bCs/>
          <w:sz w:val="22"/>
          <w:szCs w:val="22"/>
        </w:rPr>
      </w:pPr>
    </w:p>
    <w:p w14:paraId="6588EA4A" w14:textId="77777777" w:rsidR="00D84401" w:rsidRDefault="00187E78" w:rsidP="00187E78">
      <w:pPr>
        <w:pStyle w:val="Sinespaciado"/>
        <w:jc w:val="both"/>
        <w:rPr>
          <w:rFonts w:ascii="Arial" w:hAnsi="Arial" w:cs="Arial"/>
          <w:b/>
          <w:sz w:val="22"/>
          <w:szCs w:val="22"/>
        </w:rPr>
      </w:pPr>
      <w:r w:rsidRPr="0061563F">
        <w:rPr>
          <w:rFonts w:ascii="Arial" w:hAnsi="Arial" w:cs="Arial"/>
          <w:b/>
          <w:sz w:val="22"/>
          <w:szCs w:val="22"/>
        </w:rPr>
        <w:t>Mecanismos y herramientas.</w:t>
      </w:r>
    </w:p>
    <w:p w14:paraId="68C30E62" w14:textId="182566CA" w:rsidR="00B84F32" w:rsidRDefault="00B84F32" w:rsidP="00B84F32">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Para el registro de entrada</w:t>
      </w:r>
      <w:r>
        <w:rPr>
          <w:rFonts w:ascii="Arial" w:eastAsia="Times New Roman" w:hAnsi="Arial" w:cs="Arial"/>
          <w:color w:val="000000" w:themeColor="text1"/>
          <w:lang w:val="es-ES" w:eastAsia="es-ES"/>
        </w:rPr>
        <w:t xml:space="preserve"> de</w:t>
      </w:r>
      <w:r w:rsidRPr="00A43473">
        <w:rPr>
          <w:rFonts w:ascii="Arial" w:eastAsia="Times New Roman" w:hAnsi="Arial" w:cs="Arial"/>
          <w:color w:val="000000" w:themeColor="text1"/>
          <w:lang w:val="es-ES" w:eastAsia="es-ES"/>
        </w:rPr>
        <w:t xml:space="preserve">l personal </w:t>
      </w:r>
      <w:r>
        <w:rPr>
          <w:rFonts w:ascii="Arial" w:eastAsia="Times New Roman" w:hAnsi="Arial" w:cs="Arial"/>
          <w:color w:val="000000" w:themeColor="text1"/>
          <w:lang w:val="es-ES" w:eastAsia="es-ES"/>
        </w:rPr>
        <w:t xml:space="preserve">que asigne la persona participante adjudicada para cubrir </w:t>
      </w:r>
      <w:r w:rsidRPr="00A43473">
        <w:rPr>
          <w:rFonts w:ascii="Arial" w:eastAsia="Times New Roman" w:hAnsi="Arial" w:cs="Arial"/>
          <w:color w:val="000000" w:themeColor="text1"/>
          <w:lang w:val="es-ES" w:eastAsia="es-ES"/>
        </w:rPr>
        <w:t>los turnos</w:t>
      </w:r>
      <w:r>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se concede</w:t>
      </w:r>
      <w:r>
        <w:rPr>
          <w:rFonts w:ascii="Arial" w:eastAsia="Times New Roman" w:hAnsi="Arial" w:cs="Arial"/>
          <w:color w:val="000000" w:themeColor="text1"/>
          <w:lang w:val="es-ES" w:eastAsia="es-ES"/>
        </w:rPr>
        <w:t>rá</w:t>
      </w:r>
      <w:r w:rsidRPr="00A43473">
        <w:rPr>
          <w:rFonts w:ascii="Arial" w:eastAsia="Times New Roman" w:hAnsi="Arial" w:cs="Arial"/>
          <w:color w:val="000000" w:themeColor="text1"/>
          <w:lang w:val="es-ES" w:eastAsia="es-ES"/>
        </w:rPr>
        <w:t xml:space="preserve"> una tolerancia de hasta 15 minutos</w:t>
      </w:r>
      <w:r>
        <w:rPr>
          <w:rFonts w:ascii="Arial" w:eastAsia="Times New Roman" w:hAnsi="Arial" w:cs="Arial"/>
          <w:color w:val="000000" w:themeColor="text1"/>
          <w:lang w:val="es-ES" w:eastAsia="es-ES"/>
        </w:rPr>
        <w:t xml:space="preserve">, la cual </w:t>
      </w:r>
      <w:r w:rsidRPr="00A43473">
        <w:rPr>
          <w:rFonts w:ascii="Arial" w:eastAsia="Times New Roman" w:hAnsi="Arial" w:cs="Arial"/>
          <w:color w:val="000000" w:themeColor="text1"/>
          <w:lang w:val="es-ES" w:eastAsia="es-ES"/>
        </w:rPr>
        <w:t xml:space="preserve">deberá respetar la </w:t>
      </w:r>
      <w:r>
        <w:rPr>
          <w:rFonts w:ascii="Arial" w:eastAsia="Times New Roman" w:hAnsi="Arial" w:cs="Arial"/>
          <w:color w:val="000000" w:themeColor="text1"/>
          <w:lang w:val="es-ES" w:eastAsia="es-ES"/>
        </w:rPr>
        <w:t xml:space="preserve">persona física o moral </w:t>
      </w:r>
      <w:r w:rsidRPr="00A43473">
        <w:rPr>
          <w:rFonts w:ascii="Arial" w:eastAsia="Times New Roman" w:hAnsi="Arial" w:cs="Arial"/>
          <w:color w:val="000000" w:themeColor="text1"/>
          <w:lang w:val="es-ES" w:eastAsia="es-ES"/>
        </w:rPr>
        <w:t>adjudicada para los efectos del pago del salario íntegr</w:t>
      </w:r>
      <w:r>
        <w:rPr>
          <w:rFonts w:ascii="Arial" w:eastAsia="Times New Roman" w:hAnsi="Arial" w:cs="Arial"/>
          <w:color w:val="000000" w:themeColor="text1"/>
          <w:lang w:val="es-ES" w:eastAsia="es-ES"/>
        </w:rPr>
        <w:t>o de cada elemento.</w:t>
      </w:r>
    </w:p>
    <w:p w14:paraId="1E0BB327" w14:textId="77777777" w:rsidR="00B84F32" w:rsidRDefault="00B84F32" w:rsidP="00B84F32">
      <w:pPr>
        <w:spacing w:after="0" w:line="240" w:lineRule="auto"/>
        <w:jc w:val="both"/>
        <w:rPr>
          <w:rFonts w:ascii="Arial" w:eastAsia="Times New Roman" w:hAnsi="Arial" w:cs="Arial"/>
          <w:color w:val="000000" w:themeColor="text1"/>
          <w:lang w:val="es-ES" w:eastAsia="es-ES"/>
        </w:rPr>
      </w:pPr>
    </w:p>
    <w:p w14:paraId="41E498B7" w14:textId="39947A00" w:rsidR="00B84F32" w:rsidRPr="00A43473" w:rsidRDefault="00B84F32" w:rsidP="00B84F32">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A partir del </w:t>
      </w:r>
      <w:r w:rsidRPr="00A43473">
        <w:rPr>
          <w:rFonts w:ascii="Arial" w:eastAsia="Times New Roman" w:hAnsi="Arial" w:cs="Arial"/>
          <w:color w:val="000000" w:themeColor="text1"/>
          <w:lang w:val="es-ES" w:eastAsia="es-ES"/>
        </w:rPr>
        <w:t>minuto 16 se</w:t>
      </w:r>
      <w:r>
        <w:rPr>
          <w:rFonts w:ascii="Arial" w:eastAsia="Times New Roman" w:hAnsi="Arial" w:cs="Arial"/>
          <w:color w:val="000000" w:themeColor="text1"/>
          <w:lang w:val="es-ES" w:eastAsia="es-ES"/>
        </w:rPr>
        <w:t xml:space="preserve"> considerará</w:t>
      </w:r>
      <w:r w:rsidRPr="00A43473">
        <w:rPr>
          <w:rFonts w:ascii="Arial" w:eastAsia="Times New Roman" w:hAnsi="Arial" w:cs="Arial"/>
          <w:color w:val="000000" w:themeColor="text1"/>
          <w:lang w:val="es-ES" w:eastAsia="es-ES"/>
        </w:rPr>
        <w:t xml:space="preserve"> como falta, lo cual originará </w:t>
      </w:r>
      <w:r>
        <w:rPr>
          <w:rFonts w:ascii="Arial" w:eastAsia="Times New Roman" w:hAnsi="Arial" w:cs="Arial"/>
          <w:color w:val="000000" w:themeColor="text1"/>
          <w:lang w:val="es-ES" w:eastAsia="es-ES"/>
        </w:rPr>
        <w:t>el</w:t>
      </w:r>
      <w:r w:rsidRPr="00A43473">
        <w:rPr>
          <w:rFonts w:ascii="Arial" w:eastAsia="Times New Roman" w:hAnsi="Arial" w:cs="Arial"/>
          <w:color w:val="000000" w:themeColor="text1"/>
          <w:lang w:val="es-ES" w:eastAsia="es-ES"/>
        </w:rPr>
        <w:t xml:space="preserve"> descuento y la sanción correspondiente </w:t>
      </w:r>
      <w:r>
        <w:rPr>
          <w:rFonts w:ascii="Arial" w:eastAsia="Times New Roman" w:hAnsi="Arial" w:cs="Arial"/>
          <w:color w:val="000000" w:themeColor="text1"/>
          <w:lang w:val="es-ES" w:eastAsia="es-ES"/>
        </w:rPr>
        <w:t xml:space="preserve">para la persona participante </w:t>
      </w:r>
      <w:r w:rsidRPr="00A43473">
        <w:rPr>
          <w:rFonts w:ascii="Arial" w:eastAsia="Times New Roman" w:hAnsi="Arial" w:cs="Arial"/>
          <w:color w:val="000000" w:themeColor="text1"/>
          <w:lang w:val="es-ES" w:eastAsia="es-ES"/>
        </w:rPr>
        <w:t>adjudicad</w:t>
      </w:r>
      <w:r>
        <w:rPr>
          <w:rFonts w:ascii="Arial" w:eastAsia="Times New Roman" w:hAnsi="Arial" w:cs="Arial"/>
          <w:color w:val="000000" w:themeColor="text1"/>
          <w:lang w:val="es-ES" w:eastAsia="es-ES"/>
        </w:rPr>
        <w:t xml:space="preserve">a. </w:t>
      </w:r>
    </w:p>
    <w:p w14:paraId="79C36B22" w14:textId="77777777" w:rsidR="00B84F32" w:rsidRPr="00A43473" w:rsidRDefault="00B84F32" w:rsidP="00B84F32">
      <w:pPr>
        <w:spacing w:after="0" w:line="240" w:lineRule="auto"/>
        <w:jc w:val="both"/>
        <w:rPr>
          <w:rFonts w:ascii="Arial" w:eastAsia="Times New Roman" w:hAnsi="Arial" w:cs="Arial"/>
          <w:color w:val="000000" w:themeColor="text1"/>
          <w:lang w:val="es-ES" w:eastAsia="es-ES"/>
        </w:rPr>
      </w:pPr>
    </w:p>
    <w:p w14:paraId="58F20291" w14:textId="60B50FB0" w:rsidR="00B84F32" w:rsidRPr="00A43473" w:rsidRDefault="00B84F32" w:rsidP="00B84F32">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E</w:t>
      </w:r>
      <w:r w:rsidRPr="00A43473">
        <w:rPr>
          <w:rFonts w:ascii="Arial" w:eastAsia="Times New Roman" w:hAnsi="Arial" w:cs="Arial"/>
          <w:color w:val="000000" w:themeColor="text1"/>
          <w:lang w:val="es-ES" w:eastAsia="es-ES"/>
        </w:rPr>
        <w:t xml:space="preserve">l registro diario de entrada y salida de cada uno de los elementos </w:t>
      </w:r>
      <w:r>
        <w:rPr>
          <w:rFonts w:ascii="Arial" w:eastAsia="Times New Roman" w:hAnsi="Arial" w:cs="Arial"/>
          <w:color w:val="000000" w:themeColor="text1"/>
          <w:lang w:val="es-ES" w:eastAsia="es-ES"/>
        </w:rPr>
        <w:t xml:space="preserve">que asigne la persona participante adjudicada </w:t>
      </w:r>
      <w:r w:rsidRPr="00A43473">
        <w:rPr>
          <w:rFonts w:ascii="Arial" w:eastAsia="Times New Roman" w:hAnsi="Arial" w:cs="Arial"/>
          <w:color w:val="000000" w:themeColor="text1"/>
          <w:lang w:val="es-ES" w:eastAsia="es-ES"/>
        </w:rPr>
        <w:t xml:space="preserve">para </w:t>
      </w:r>
      <w:r>
        <w:rPr>
          <w:rFonts w:ascii="Arial" w:eastAsia="Times New Roman" w:hAnsi="Arial" w:cs="Arial"/>
          <w:color w:val="000000" w:themeColor="text1"/>
          <w:lang w:val="es-ES" w:eastAsia="es-ES"/>
        </w:rPr>
        <w:t xml:space="preserve">cubrir </w:t>
      </w:r>
      <w:r w:rsidRPr="00A43473">
        <w:rPr>
          <w:rFonts w:ascii="Arial" w:eastAsia="Times New Roman" w:hAnsi="Arial" w:cs="Arial"/>
          <w:color w:val="000000" w:themeColor="text1"/>
          <w:lang w:val="es-ES" w:eastAsia="es-ES"/>
        </w:rPr>
        <w:t xml:space="preserve">los turnos requeridos se llevará a cabo, a través del sensor biométrico </w:t>
      </w:r>
      <w:r>
        <w:rPr>
          <w:rFonts w:ascii="Arial" w:eastAsia="Times New Roman" w:hAnsi="Arial" w:cs="Arial"/>
          <w:color w:val="000000" w:themeColor="text1"/>
          <w:lang w:val="es-ES" w:eastAsia="es-ES"/>
        </w:rPr>
        <w:t xml:space="preserve">para el </w:t>
      </w:r>
      <w:r w:rsidRPr="00A43473">
        <w:rPr>
          <w:rFonts w:ascii="Arial" w:eastAsia="Times New Roman" w:hAnsi="Arial" w:cs="Arial"/>
          <w:color w:val="000000" w:themeColor="text1"/>
          <w:lang w:val="es-ES" w:eastAsia="es-ES"/>
        </w:rPr>
        <w:t xml:space="preserve">control de asistencia. </w:t>
      </w:r>
    </w:p>
    <w:p w14:paraId="5FD23CD3" w14:textId="77777777" w:rsidR="00187E78" w:rsidRPr="007F0FEC" w:rsidRDefault="00187E78" w:rsidP="00187E78">
      <w:pPr>
        <w:pStyle w:val="Sinespaciado"/>
        <w:jc w:val="both"/>
        <w:rPr>
          <w:rFonts w:ascii="Arial" w:hAnsi="Arial" w:cs="Arial"/>
          <w:bCs/>
          <w:sz w:val="22"/>
          <w:szCs w:val="22"/>
        </w:rPr>
      </w:pPr>
    </w:p>
    <w:p w14:paraId="1F7452E1" w14:textId="77777777" w:rsidR="00187E78" w:rsidRPr="001B7960" w:rsidRDefault="00187E78" w:rsidP="00187E78">
      <w:pPr>
        <w:pStyle w:val="Sinespaciado"/>
        <w:jc w:val="both"/>
        <w:rPr>
          <w:rFonts w:ascii="Arial" w:hAnsi="Arial" w:cs="Arial"/>
          <w:b/>
          <w:sz w:val="22"/>
          <w:szCs w:val="22"/>
        </w:rPr>
      </w:pPr>
      <w:r w:rsidRPr="001B7960">
        <w:rPr>
          <w:rFonts w:ascii="Arial" w:hAnsi="Arial" w:cs="Arial"/>
          <w:b/>
          <w:sz w:val="22"/>
          <w:szCs w:val="22"/>
        </w:rPr>
        <w:t xml:space="preserve">IDENTIFICACIÓN DEL PERSONAL ASIGNADO AL SERVICIO. </w:t>
      </w:r>
    </w:p>
    <w:p w14:paraId="15B67872" w14:textId="710214E5" w:rsidR="00511D85" w:rsidRPr="00A43473" w:rsidRDefault="00511D85" w:rsidP="00511D85">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La persona participante adjudicada deberá mantener </w:t>
      </w:r>
      <w:r w:rsidRPr="00A43473">
        <w:rPr>
          <w:rFonts w:ascii="Arial" w:eastAsia="Times New Roman" w:hAnsi="Arial" w:cs="Arial"/>
          <w:color w:val="000000" w:themeColor="text1"/>
          <w:lang w:val="es-ES" w:eastAsia="es-ES"/>
        </w:rPr>
        <w:t>identificado en todo momento a su personal</w:t>
      </w:r>
      <w:r>
        <w:rPr>
          <w:rFonts w:ascii="Arial" w:eastAsia="Times New Roman" w:hAnsi="Arial" w:cs="Arial"/>
          <w:color w:val="000000" w:themeColor="text1"/>
          <w:lang w:val="es-ES" w:eastAsia="es-ES"/>
        </w:rPr>
        <w:t>, para ello</w:t>
      </w:r>
      <w:r w:rsidR="004C0C33">
        <w:rPr>
          <w:rFonts w:ascii="Arial" w:eastAsia="Times New Roman" w:hAnsi="Arial" w:cs="Arial"/>
          <w:color w:val="000000" w:themeColor="text1"/>
          <w:lang w:val="es-ES" w:eastAsia="es-ES"/>
        </w:rPr>
        <w:t>,</w:t>
      </w:r>
      <w:r>
        <w:rPr>
          <w:rFonts w:ascii="Arial" w:eastAsia="Times New Roman" w:hAnsi="Arial" w:cs="Arial"/>
          <w:color w:val="000000" w:themeColor="text1"/>
          <w:lang w:val="es-ES" w:eastAsia="es-ES"/>
        </w:rPr>
        <w:t xml:space="preserve"> deberá proporcionarle una credencial que </w:t>
      </w:r>
      <w:r w:rsidR="00B07B62">
        <w:rPr>
          <w:rFonts w:ascii="Arial" w:eastAsia="Times New Roman" w:hAnsi="Arial" w:cs="Arial"/>
          <w:color w:val="000000" w:themeColor="text1"/>
          <w:lang w:val="es-ES" w:eastAsia="es-ES"/>
        </w:rPr>
        <w:t>cumpla</w:t>
      </w:r>
      <w:r w:rsidRPr="00A43473">
        <w:rPr>
          <w:rFonts w:ascii="Arial" w:eastAsia="Times New Roman" w:hAnsi="Arial" w:cs="Arial"/>
          <w:color w:val="000000" w:themeColor="text1"/>
          <w:lang w:val="es-ES" w:eastAsia="es-ES"/>
        </w:rPr>
        <w:t xml:space="preserve"> con </w:t>
      </w:r>
      <w:r>
        <w:rPr>
          <w:rFonts w:ascii="Arial" w:eastAsia="Times New Roman" w:hAnsi="Arial" w:cs="Arial"/>
          <w:color w:val="000000" w:themeColor="text1"/>
          <w:lang w:val="es-ES" w:eastAsia="es-ES"/>
        </w:rPr>
        <w:t xml:space="preserve">los </w:t>
      </w:r>
      <w:r w:rsidRPr="00A43473">
        <w:rPr>
          <w:rFonts w:ascii="Arial" w:eastAsia="Times New Roman" w:hAnsi="Arial" w:cs="Arial"/>
          <w:color w:val="000000" w:themeColor="text1"/>
          <w:lang w:val="es-ES" w:eastAsia="es-ES"/>
        </w:rPr>
        <w:t>datos</w:t>
      </w:r>
      <w:r>
        <w:rPr>
          <w:rFonts w:ascii="Arial" w:eastAsia="Times New Roman" w:hAnsi="Arial" w:cs="Arial"/>
          <w:color w:val="000000" w:themeColor="text1"/>
          <w:lang w:val="es-ES" w:eastAsia="es-ES"/>
        </w:rPr>
        <w:t xml:space="preserve"> siguientes</w:t>
      </w:r>
      <w:r w:rsidRPr="00A43473">
        <w:rPr>
          <w:rFonts w:ascii="Arial" w:eastAsia="Times New Roman" w:hAnsi="Arial" w:cs="Arial"/>
          <w:color w:val="000000" w:themeColor="text1"/>
          <w:lang w:val="es-ES" w:eastAsia="es-ES"/>
        </w:rPr>
        <w:t>:</w:t>
      </w:r>
      <w:r>
        <w:rPr>
          <w:rFonts w:ascii="Arial" w:eastAsia="Times New Roman" w:hAnsi="Arial" w:cs="Arial"/>
          <w:color w:val="000000" w:themeColor="text1"/>
          <w:lang w:val="es-ES" w:eastAsia="es-ES"/>
        </w:rPr>
        <w:t xml:space="preserve"> l</w:t>
      </w:r>
      <w:r w:rsidRPr="00A43473">
        <w:rPr>
          <w:rFonts w:ascii="Arial" w:eastAsia="Times New Roman" w:hAnsi="Arial" w:cs="Arial"/>
          <w:color w:val="000000" w:themeColor="text1"/>
          <w:lang w:val="es-ES" w:eastAsia="es-ES"/>
        </w:rPr>
        <w:t>ogo y nombre de la empresa</w:t>
      </w:r>
      <w:r w:rsidR="00B07B62">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dirección de la empresa</w:t>
      </w:r>
      <w:r w:rsidR="00B07B62">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número de teléfono de la empresa</w:t>
      </w:r>
      <w:r w:rsidR="00B07B62">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nombre completo de la empresa</w:t>
      </w:r>
      <w:r w:rsidR="00B07B62">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nombre completo y firma del representante legal de la empresa</w:t>
      </w:r>
      <w:r w:rsidR="00B07B62">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nombre completo y firma del empleado</w:t>
      </w:r>
      <w:r w:rsidR="00B07B62">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número de seguridad social</w:t>
      </w:r>
      <w:r w:rsidR="00B07B62">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categoría y/o puesto; fotografía del e</w:t>
      </w:r>
      <w:r>
        <w:rPr>
          <w:rFonts w:ascii="Arial" w:eastAsia="Times New Roman" w:hAnsi="Arial" w:cs="Arial"/>
          <w:color w:val="000000" w:themeColor="text1"/>
          <w:lang w:val="es-ES" w:eastAsia="es-ES"/>
        </w:rPr>
        <w:t>lemento</w:t>
      </w:r>
      <w:r w:rsidR="00B07B62">
        <w:rPr>
          <w:rFonts w:ascii="Arial" w:eastAsia="Times New Roman" w:hAnsi="Arial" w:cs="Arial"/>
          <w:color w:val="000000" w:themeColor="text1"/>
          <w:lang w:val="es-ES" w:eastAsia="es-ES"/>
        </w:rPr>
        <w:t>, así como</w:t>
      </w:r>
      <w:r w:rsidRPr="00A43473">
        <w:rPr>
          <w:rFonts w:ascii="Arial" w:eastAsia="Times New Roman" w:hAnsi="Arial" w:cs="Arial"/>
          <w:color w:val="000000" w:themeColor="text1"/>
          <w:lang w:val="es-ES" w:eastAsia="es-ES"/>
        </w:rPr>
        <w:t xml:space="preserve"> sello de la empresa.</w:t>
      </w:r>
    </w:p>
    <w:p w14:paraId="1437677A" w14:textId="77777777" w:rsidR="00511D85" w:rsidRPr="00A43473" w:rsidRDefault="00511D85" w:rsidP="00511D85">
      <w:pPr>
        <w:spacing w:after="0" w:line="240" w:lineRule="auto"/>
        <w:jc w:val="both"/>
        <w:rPr>
          <w:rFonts w:ascii="Arial" w:eastAsia="Times New Roman" w:hAnsi="Arial" w:cs="Arial"/>
          <w:color w:val="000000" w:themeColor="text1"/>
          <w:lang w:val="es-ES" w:eastAsia="es-ES"/>
        </w:rPr>
      </w:pPr>
    </w:p>
    <w:p w14:paraId="2C897525" w14:textId="55F035E4" w:rsidR="00511D85" w:rsidRPr="00A43473" w:rsidRDefault="00511D85" w:rsidP="00511D85">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El elemento </w:t>
      </w:r>
      <w:r>
        <w:rPr>
          <w:rFonts w:ascii="Arial" w:eastAsia="Times New Roman" w:hAnsi="Arial" w:cs="Arial"/>
          <w:color w:val="000000" w:themeColor="text1"/>
          <w:lang w:val="es-ES" w:eastAsia="es-ES"/>
        </w:rPr>
        <w:t>que asigne la persona participante adjudicada</w:t>
      </w:r>
      <w:r w:rsidRPr="00A43473">
        <w:rPr>
          <w:rFonts w:ascii="Arial" w:eastAsia="Times New Roman" w:hAnsi="Arial" w:cs="Arial"/>
          <w:color w:val="000000" w:themeColor="text1"/>
          <w:lang w:val="es-ES" w:eastAsia="es-ES"/>
        </w:rPr>
        <w:t xml:space="preserve"> para la prestación del servicio, </w:t>
      </w:r>
      <w:r>
        <w:rPr>
          <w:rFonts w:ascii="Arial" w:eastAsia="Times New Roman" w:hAnsi="Arial" w:cs="Arial"/>
          <w:color w:val="000000" w:themeColor="text1"/>
          <w:lang w:val="es-ES" w:eastAsia="es-ES"/>
        </w:rPr>
        <w:t xml:space="preserve">mientras se encuentre en las instalaciones institucionales deberá </w:t>
      </w:r>
      <w:r w:rsidRPr="00A43473">
        <w:rPr>
          <w:rFonts w:ascii="Arial" w:eastAsia="Times New Roman" w:hAnsi="Arial" w:cs="Arial"/>
          <w:color w:val="000000" w:themeColor="text1"/>
          <w:lang w:val="es-ES" w:eastAsia="es-ES"/>
        </w:rPr>
        <w:t>permanecer uniformado y porta</w:t>
      </w:r>
      <w:r>
        <w:rPr>
          <w:rFonts w:ascii="Arial" w:eastAsia="Times New Roman" w:hAnsi="Arial" w:cs="Arial"/>
          <w:color w:val="000000" w:themeColor="text1"/>
          <w:lang w:val="es-ES" w:eastAsia="es-ES"/>
        </w:rPr>
        <w:t>r</w:t>
      </w:r>
      <w:r w:rsidRPr="00A43473">
        <w:rPr>
          <w:rFonts w:ascii="Arial" w:eastAsia="Times New Roman" w:hAnsi="Arial" w:cs="Arial"/>
          <w:color w:val="000000" w:themeColor="text1"/>
          <w:lang w:val="es-ES" w:eastAsia="es-ES"/>
        </w:rPr>
        <w:t xml:space="preserve"> su credencial</w:t>
      </w:r>
      <w:r w:rsidRPr="00C42F99">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lastRenderedPageBreak/>
        <w:t>durante su jornada laboral</w:t>
      </w:r>
      <w:r>
        <w:rPr>
          <w:rFonts w:ascii="Arial" w:eastAsia="Times New Roman" w:hAnsi="Arial" w:cs="Arial"/>
          <w:color w:val="000000" w:themeColor="text1"/>
          <w:lang w:val="es-ES" w:eastAsia="es-ES"/>
        </w:rPr>
        <w:t xml:space="preserve">, en el caso de que, el elemento incumpla lo anterior, </w:t>
      </w:r>
      <w:r w:rsidRPr="00A43473">
        <w:rPr>
          <w:rFonts w:ascii="Arial" w:eastAsia="Times New Roman" w:hAnsi="Arial" w:cs="Arial"/>
          <w:color w:val="000000" w:themeColor="text1"/>
          <w:lang w:val="es-ES" w:eastAsia="es-ES"/>
        </w:rPr>
        <w:t>será retirado del servicio y se considerará como inasistencia.</w:t>
      </w:r>
    </w:p>
    <w:p w14:paraId="2380C4D0" w14:textId="77777777" w:rsidR="00187E78" w:rsidRDefault="00187E78" w:rsidP="00187E78">
      <w:pPr>
        <w:pStyle w:val="Sinespaciado"/>
        <w:jc w:val="both"/>
        <w:rPr>
          <w:rFonts w:ascii="Arial" w:hAnsi="Arial" w:cs="Arial"/>
          <w:bCs/>
          <w:sz w:val="22"/>
          <w:szCs w:val="22"/>
        </w:rPr>
      </w:pPr>
    </w:p>
    <w:p w14:paraId="36A213B1" w14:textId="77777777" w:rsidR="00187E78" w:rsidRPr="00654419" w:rsidRDefault="00187E78" w:rsidP="00187E78">
      <w:pPr>
        <w:pStyle w:val="Sinespaciado"/>
        <w:jc w:val="both"/>
        <w:rPr>
          <w:rFonts w:ascii="Arial" w:hAnsi="Arial" w:cs="Arial"/>
          <w:b/>
          <w:sz w:val="22"/>
          <w:szCs w:val="22"/>
        </w:rPr>
      </w:pPr>
      <w:r w:rsidRPr="00654419">
        <w:rPr>
          <w:rFonts w:ascii="Arial" w:hAnsi="Arial" w:cs="Arial"/>
          <w:b/>
          <w:sz w:val="22"/>
          <w:szCs w:val="22"/>
        </w:rPr>
        <w:t>PAGO OPORTUNO</w:t>
      </w:r>
      <w:r>
        <w:rPr>
          <w:rFonts w:ascii="Arial" w:hAnsi="Arial" w:cs="Arial"/>
          <w:b/>
          <w:sz w:val="22"/>
          <w:szCs w:val="22"/>
        </w:rPr>
        <w:t xml:space="preserve"> A LOS ELEMENTOS ASIGNADOS PARA LA PRESTACIÓN DEL SERVICIO</w:t>
      </w:r>
      <w:r w:rsidRPr="00654419">
        <w:rPr>
          <w:rFonts w:ascii="Arial" w:hAnsi="Arial" w:cs="Arial"/>
          <w:b/>
          <w:sz w:val="22"/>
          <w:szCs w:val="22"/>
        </w:rPr>
        <w:t>.</w:t>
      </w:r>
    </w:p>
    <w:p w14:paraId="1363D9AF" w14:textId="13B5128B" w:rsidR="00253FFE" w:rsidRDefault="00253FFE" w:rsidP="00253FFE">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La persona participante adjudicada</w:t>
      </w:r>
      <w:r w:rsidRPr="00A43473">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 xml:space="preserve">pagará al elemento asignado, </w:t>
      </w:r>
      <w:r w:rsidRPr="00A43473">
        <w:rPr>
          <w:rFonts w:ascii="Arial" w:eastAsia="Times New Roman" w:hAnsi="Arial" w:cs="Arial"/>
          <w:color w:val="000000" w:themeColor="text1"/>
          <w:lang w:val="es-ES" w:eastAsia="es-ES"/>
        </w:rPr>
        <w:t>en el día y en la forma estipulada en su contrato individual de trabajo</w:t>
      </w:r>
      <w:r>
        <w:rPr>
          <w:rFonts w:ascii="Arial" w:eastAsia="Times New Roman" w:hAnsi="Arial" w:cs="Arial"/>
          <w:color w:val="000000" w:themeColor="text1"/>
          <w:lang w:val="es-ES" w:eastAsia="es-ES"/>
        </w:rPr>
        <w:t>.</w:t>
      </w:r>
    </w:p>
    <w:p w14:paraId="78A2D574" w14:textId="77777777" w:rsidR="00253FFE" w:rsidRDefault="00253FFE" w:rsidP="00253FFE">
      <w:pPr>
        <w:spacing w:after="0" w:line="240" w:lineRule="auto"/>
        <w:jc w:val="both"/>
        <w:rPr>
          <w:rFonts w:ascii="Arial" w:eastAsia="Times New Roman" w:hAnsi="Arial" w:cs="Arial"/>
          <w:color w:val="000000" w:themeColor="text1"/>
          <w:lang w:val="es-ES" w:eastAsia="es-ES"/>
        </w:rPr>
      </w:pPr>
    </w:p>
    <w:p w14:paraId="19E3BCE7" w14:textId="2AB0D17A" w:rsidR="00253FFE" w:rsidRPr="00A43473" w:rsidRDefault="00253FFE" w:rsidP="00253FFE">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Cuando,</w:t>
      </w:r>
      <w:r w:rsidRPr="00A43473">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por fuerza mayor haya un retraso en el pago, la persona participante adjudicada</w:t>
      </w:r>
      <w:r w:rsidRPr="00A43473">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 xml:space="preserve">lo </w:t>
      </w:r>
      <w:r w:rsidRPr="00A43473">
        <w:rPr>
          <w:rFonts w:ascii="Arial" w:eastAsia="Times New Roman" w:hAnsi="Arial" w:cs="Arial"/>
          <w:color w:val="000000" w:themeColor="text1"/>
          <w:lang w:val="es-ES" w:eastAsia="es-ES"/>
        </w:rPr>
        <w:t>notificará inmediatamente a</w:t>
      </w:r>
      <w:r>
        <w:rPr>
          <w:rFonts w:ascii="Arial" w:eastAsia="Times New Roman" w:hAnsi="Arial" w:cs="Arial"/>
          <w:color w:val="000000" w:themeColor="text1"/>
          <w:lang w:val="es-ES" w:eastAsia="es-ES"/>
        </w:rPr>
        <w:t xml:space="preserve">l </w:t>
      </w:r>
      <w:r w:rsidRPr="00A43473">
        <w:rPr>
          <w:rFonts w:ascii="Arial" w:eastAsia="Times New Roman" w:hAnsi="Arial" w:cs="Arial"/>
          <w:color w:val="000000" w:themeColor="text1"/>
          <w:lang w:val="es-ES" w:eastAsia="es-ES"/>
        </w:rPr>
        <w:t xml:space="preserve">elemento </w:t>
      </w:r>
      <w:r>
        <w:rPr>
          <w:rFonts w:ascii="Arial" w:eastAsia="Times New Roman" w:hAnsi="Arial" w:cs="Arial"/>
          <w:color w:val="000000" w:themeColor="text1"/>
          <w:lang w:val="es-ES" w:eastAsia="es-ES"/>
        </w:rPr>
        <w:t xml:space="preserve">y acordará la </w:t>
      </w:r>
      <w:r w:rsidRPr="00A43473">
        <w:rPr>
          <w:rFonts w:ascii="Arial" w:eastAsia="Times New Roman" w:hAnsi="Arial" w:cs="Arial"/>
          <w:color w:val="000000" w:themeColor="text1"/>
          <w:lang w:val="es-ES" w:eastAsia="es-ES"/>
        </w:rPr>
        <w:t>forma de resarcir el perjuicio</w:t>
      </w:r>
      <w:r>
        <w:rPr>
          <w:rFonts w:ascii="Arial" w:eastAsia="Times New Roman" w:hAnsi="Arial" w:cs="Arial"/>
          <w:color w:val="000000" w:themeColor="text1"/>
          <w:lang w:val="es-ES" w:eastAsia="es-ES"/>
        </w:rPr>
        <w:t xml:space="preserve">. En ese caso, se deberá hacer del conocimiento del Tribunal Electoral, </w:t>
      </w:r>
      <w:r w:rsidRPr="00A43473">
        <w:rPr>
          <w:rFonts w:ascii="Arial" w:eastAsia="Times New Roman" w:hAnsi="Arial" w:cs="Arial"/>
          <w:color w:val="000000" w:themeColor="text1"/>
          <w:lang w:val="es-ES" w:eastAsia="es-ES"/>
        </w:rPr>
        <w:t>tanto el perjuicio como la resolución</w:t>
      </w:r>
      <w:r>
        <w:rPr>
          <w:rFonts w:ascii="Arial" w:eastAsia="Times New Roman" w:hAnsi="Arial" w:cs="Arial"/>
          <w:color w:val="000000" w:themeColor="text1"/>
          <w:lang w:val="es-ES" w:eastAsia="es-ES"/>
        </w:rPr>
        <w:t>.</w:t>
      </w:r>
    </w:p>
    <w:p w14:paraId="50D2A3D6" w14:textId="77777777" w:rsidR="00253FFE" w:rsidRPr="00A43473" w:rsidRDefault="00253FFE" w:rsidP="00253FFE">
      <w:pPr>
        <w:spacing w:after="0" w:line="240" w:lineRule="auto"/>
        <w:jc w:val="both"/>
        <w:rPr>
          <w:rFonts w:ascii="Arial" w:eastAsia="Times New Roman" w:hAnsi="Arial" w:cs="Arial"/>
          <w:color w:val="000000" w:themeColor="text1"/>
          <w:lang w:val="es-ES" w:eastAsia="es-ES"/>
        </w:rPr>
      </w:pPr>
    </w:p>
    <w:p w14:paraId="3BE4323E" w14:textId="652145FF" w:rsidR="00253FFE" w:rsidRPr="00A43473" w:rsidRDefault="00B07B62" w:rsidP="00253FFE">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P</w:t>
      </w:r>
      <w:r w:rsidR="00253FFE">
        <w:rPr>
          <w:rFonts w:ascii="Arial" w:eastAsia="Times New Roman" w:hAnsi="Arial" w:cs="Arial"/>
          <w:color w:val="000000" w:themeColor="text1"/>
          <w:lang w:val="es-ES" w:eastAsia="es-ES"/>
        </w:rPr>
        <w:t>ara evitar</w:t>
      </w:r>
      <w:r w:rsidR="00253FFE" w:rsidRPr="00A43473">
        <w:rPr>
          <w:rFonts w:ascii="Arial" w:eastAsia="Times New Roman" w:hAnsi="Arial" w:cs="Arial"/>
          <w:color w:val="000000" w:themeColor="text1"/>
          <w:lang w:val="es-ES" w:eastAsia="es-ES"/>
        </w:rPr>
        <w:t xml:space="preserve"> afectar la economía del</w:t>
      </w:r>
      <w:r w:rsidR="00253FFE">
        <w:rPr>
          <w:rFonts w:ascii="Arial" w:eastAsia="Times New Roman" w:hAnsi="Arial" w:cs="Arial"/>
          <w:color w:val="000000" w:themeColor="text1"/>
          <w:lang w:val="es-ES" w:eastAsia="es-ES"/>
        </w:rPr>
        <w:t xml:space="preserve"> elemento, </w:t>
      </w:r>
      <w:proofErr w:type="gramStart"/>
      <w:r w:rsidR="00253FFE" w:rsidRPr="00A43473">
        <w:rPr>
          <w:rFonts w:ascii="Arial" w:eastAsia="Times New Roman" w:hAnsi="Arial" w:cs="Arial"/>
          <w:color w:val="000000" w:themeColor="text1"/>
          <w:lang w:val="es-ES" w:eastAsia="es-ES"/>
        </w:rPr>
        <w:t>y</w:t>
      </w:r>
      <w:proofErr w:type="gramEnd"/>
      <w:r w:rsidR="00253FFE" w:rsidRPr="00A43473">
        <w:rPr>
          <w:rFonts w:ascii="Arial" w:eastAsia="Times New Roman" w:hAnsi="Arial" w:cs="Arial"/>
          <w:color w:val="000000" w:themeColor="text1"/>
          <w:lang w:val="es-ES" w:eastAsia="es-ES"/>
        </w:rPr>
        <w:t xml:space="preserve"> por ende</w:t>
      </w:r>
      <w:r>
        <w:rPr>
          <w:rFonts w:ascii="Arial" w:eastAsia="Times New Roman" w:hAnsi="Arial" w:cs="Arial"/>
          <w:color w:val="000000" w:themeColor="text1"/>
          <w:lang w:val="es-ES" w:eastAsia="es-ES"/>
        </w:rPr>
        <w:t>,</w:t>
      </w:r>
      <w:r w:rsidR="00253FFE" w:rsidRPr="00A43473">
        <w:rPr>
          <w:rFonts w:ascii="Arial" w:eastAsia="Times New Roman" w:hAnsi="Arial" w:cs="Arial"/>
          <w:color w:val="000000" w:themeColor="text1"/>
          <w:lang w:val="es-ES" w:eastAsia="es-ES"/>
        </w:rPr>
        <w:t xml:space="preserve"> la prestación en el servicio objeto del presente Anexo Técnico, se sugiere que en caso de que el día de pago del elemento que contrate </w:t>
      </w:r>
      <w:r w:rsidR="00253FFE">
        <w:rPr>
          <w:rFonts w:ascii="Arial" w:eastAsia="Times New Roman" w:hAnsi="Arial" w:cs="Arial"/>
          <w:color w:val="000000" w:themeColor="text1"/>
          <w:lang w:val="es-ES" w:eastAsia="es-ES"/>
        </w:rPr>
        <w:t>la persona participante adjudicada</w:t>
      </w:r>
      <w:r w:rsidR="00253FFE" w:rsidRPr="00A43473">
        <w:rPr>
          <w:rFonts w:ascii="Arial" w:eastAsia="Times New Roman" w:hAnsi="Arial" w:cs="Arial"/>
          <w:color w:val="000000" w:themeColor="text1"/>
          <w:lang w:val="es-ES" w:eastAsia="es-ES"/>
        </w:rPr>
        <w:t>, sea en domingo o en un día inhábil, gestione su pago un día previo.</w:t>
      </w:r>
    </w:p>
    <w:p w14:paraId="3C6844C6" w14:textId="77777777" w:rsidR="00253FFE" w:rsidRPr="00A43473" w:rsidRDefault="00253FFE" w:rsidP="00253FFE">
      <w:pPr>
        <w:spacing w:after="0" w:line="240" w:lineRule="auto"/>
        <w:jc w:val="both"/>
        <w:rPr>
          <w:rFonts w:ascii="Arial" w:eastAsia="Times New Roman" w:hAnsi="Arial" w:cs="Arial"/>
          <w:color w:val="000000" w:themeColor="text1"/>
          <w:lang w:val="es-ES" w:eastAsia="es-ES"/>
        </w:rPr>
      </w:pPr>
    </w:p>
    <w:p w14:paraId="1287BBB3" w14:textId="2AA6355B" w:rsidR="00187E78" w:rsidRDefault="00B07B62" w:rsidP="00187E78">
      <w:pPr>
        <w:pStyle w:val="Sinespaciado"/>
        <w:jc w:val="both"/>
        <w:rPr>
          <w:rFonts w:ascii="Arial" w:hAnsi="Arial" w:cs="Arial"/>
          <w:color w:val="000000" w:themeColor="text1"/>
          <w:sz w:val="22"/>
          <w:szCs w:val="22"/>
        </w:rPr>
      </w:pPr>
      <w:r w:rsidRPr="00B07B62">
        <w:rPr>
          <w:rFonts w:ascii="Arial" w:hAnsi="Arial" w:cs="Arial"/>
          <w:color w:val="000000" w:themeColor="text1"/>
          <w:sz w:val="22"/>
          <w:szCs w:val="22"/>
        </w:rPr>
        <w:t>Con base en el Artículo 101, de la Ley Federal del Trabajo, la persona participante adjudicada proporcionará a su personal los recibos de pago (impresos o electrónicos) correspondientes, en los cuales se detallen detallada de los conceptos y deducciones de pago, de la misma forma, y con fines de comprobación deberá remitir por correo electrónico a la Dirección de Servicios Auxiliares el reporte de dispersión de nómina o cualquier documento oficial que acredite el pago realizado al elemento asignado al servicio de forma quincenal.</w:t>
      </w:r>
    </w:p>
    <w:p w14:paraId="1437B434" w14:textId="77777777" w:rsidR="00B07B62" w:rsidRDefault="00B07B62" w:rsidP="00187E78">
      <w:pPr>
        <w:pStyle w:val="Sinespaciado"/>
        <w:jc w:val="both"/>
        <w:rPr>
          <w:rFonts w:ascii="Arial" w:hAnsi="Arial" w:cs="Arial"/>
          <w:bCs/>
          <w:sz w:val="22"/>
          <w:szCs w:val="22"/>
        </w:rPr>
      </w:pPr>
    </w:p>
    <w:p w14:paraId="7C38793F" w14:textId="77777777" w:rsidR="00187E78" w:rsidRPr="00B45D03" w:rsidRDefault="00187E78" w:rsidP="00187E78">
      <w:pPr>
        <w:shd w:val="clear" w:color="auto" w:fill="FFFFFF"/>
        <w:spacing w:after="0"/>
        <w:jc w:val="both"/>
        <w:rPr>
          <w:rFonts w:ascii="Arial" w:eastAsia="Batang" w:hAnsi="Arial" w:cs="Arial"/>
          <w:b/>
        </w:rPr>
      </w:pPr>
      <w:r w:rsidRPr="00B45D03">
        <w:rPr>
          <w:rFonts w:ascii="Arial" w:eastAsia="Batang" w:hAnsi="Arial" w:cs="Arial"/>
          <w:b/>
        </w:rPr>
        <w:t>CARACTERÍSTICAS DE LAS MOTOCICLETAS.</w:t>
      </w:r>
    </w:p>
    <w:p w14:paraId="1D906112" w14:textId="4F6C4B07" w:rsidR="00187E78" w:rsidRDefault="00B07B62" w:rsidP="00B07B62">
      <w:pPr>
        <w:pStyle w:val="Prrafodelista"/>
        <w:numPr>
          <w:ilvl w:val="0"/>
          <w:numId w:val="24"/>
        </w:numPr>
        <w:shd w:val="clear" w:color="auto" w:fill="FFFFFF"/>
        <w:spacing w:after="0"/>
        <w:ind w:left="567" w:hanging="567"/>
        <w:jc w:val="both"/>
        <w:rPr>
          <w:rFonts w:ascii="Arial" w:eastAsia="Batang" w:hAnsi="Arial" w:cs="Arial"/>
          <w:bCs/>
        </w:rPr>
      </w:pPr>
      <w:r>
        <w:rPr>
          <w:rFonts w:ascii="Arial" w:eastAsia="Batang" w:hAnsi="Arial" w:cs="Arial"/>
          <w:bCs/>
        </w:rPr>
        <w:t>Ó</w:t>
      </w:r>
      <w:r w:rsidR="00187E78">
        <w:rPr>
          <w:rFonts w:ascii="Arial" w:eastAsia="Batang" w:hAnsi="Arial" w:cs="Arial"/>
          <w:bCs/>
        </w:rPr>
        <w:t>ptimo</w:t>
      </w:r>
      <w:r w:rsidR="00187E78" w:rsidRPr="00F72B8B">
        <w:rPr>
          <w:rFonts w:ascii="Arial" w:eastAsia="Batang" w:hAnsi="Arial" w:cs="Arial"/>
          <w:bCs/>
        </w:rPr>
        <w:t xml:space="preserve"> estado </w:t>
      </w:r>
      <w:r w:rsidR="00187E78">
        <w:rPr>
          <w:rFonts w:ascii="Arial" w:eastAsia="Batang" w:hAnsi="Arial" w:cs="Arial"/>
          <w:bCs/>
        </w:rPr>
        <w:t xml:space="preserve">de </w:t>
      </w:r>
      <w:r>
        <w:rPr>
          <w:rFonts w:ascii="Arial" w:eastAsia="Batang" w:hAnsi="Arial" w:cs="Arial"/>
          <w:bCs/>
        </w:rPr>
        <w:t xml:space="preserve">operación y </w:t>
      </w:r>
      <w:r w:rsidR="00187E78">
        <w:rPr>
          <w:rFonts w:ascii="Arial" w:eastAsia="Batang" w:hAnsi="Arial" w:cs="Arial"/>
          <w:bCs/>
        </w:rPr>
        <w:t>funcionamiento</w:t>
      </w:r>
      <w:r>
        <w:rPr>
          <w:rFonts w:ascii="Arial" w:eastAsia="Batang" w:hAnsi="Arial" w:cs="Arial"/>
          <w:bCs/>
        </w:rPr>
        <w:t>.</w:t>
      </w:r>
    </w:p>
    <w:p w14:paraId="46E8BAB1" w14:textId="43F40F4D" w:rsidR="00187E78" w:rsidRDefault="00B07B62" w:rsidP="00B07B62">
      <w:pPr>
        <w:pStyle w:val="Prrafodelista"/>
        <w:numPr>
          <w:ilvl w:val="0"/>
          <w:numId w:val="24"/>
        </w:numPr>
        <w:shd w:val="clear" w:color="auto" w:fill="FFFFFF"/>
        <w:spacing w:after="0"/>
        <w:ind w:left="567" w:hanging="567"/>
        <w:jc w:val="both"/>
        <w:rPr>
          <w:rFonts w:ascii="Arial" w:eastAsia="Batang" w:hAnsi="Arial" w:cs="Arial"/>
          <w:bCs/>
        </w:rPr>
      </w:pPr>
      <w:r>
        <w:rPr>
          <w:rFonts w:ascii="Arial" w:eastAsia="Batang" w:hAnsi="Arial" w:cs="Arial"/>
          <w:bCs/>
        </w:rPr>
        <w:t>C</w:t>
      </w:r>
      <w:r w:rsidR="00187E78">
        <w:rPr>
          <w:rFonts w:ascii="Arial" w:eastAsia="Batang" w:hAnsi="Arial" w:cs="Arial"/>
          <w:bCs/>
        </w:rPr>
        <w:t xml:space="preserve">ilindraje mínimo de </w:t>
      </w:r>
      <w:r w:rsidR="00187E78" w:rsidRPr="00F72B8B">
        <w:rPr>
          <w:rFonts w:ascii="Arial" w:eastAsia="Batang" w:hAnsi="Arial" w:cs="Arial"/>
          <w:bCs/>
        </w:rPr>
        <w:t>250 c.c.</w:t>
      </w:r>
    </w:p>
    <w:p w14:paraId="694EF941" w14:textId="0B92771A" w:rsidR="00187E78" w:rsidRPr="00F72B8B" w:rsidRDefault="00187E78" w:rsidP="00B07B62">
      <w:pPr>
        <w:pStyle w:val="Prrafodelista"/>
        <w:numPr>
          <w:ilvl w:val="0"/>
          <w:numId w:val="24"/>
        </w:numPr>
        <w:shd w:val="clear" w:color="auto" w:fill="FFFFFF"/>
        <w:spacing w:after="0"/>
        <w:ind w:left="567" w:hanging="567"/>
        <w:jc w:val="both"/>
        <w:rPr>
          <w:rFonts w:ascii="Arial" w:eastAsia="Batang" w:hAnsi="Arial" w:cs="Arial"/>
          <w:bCs/>
        </w:rPr>
      </w:pPr>
      <w:r>
        <w:rPr>
          <w:rFonts w:ascii="Arial" w:eastAsia="Batang" w:hAnsi="Arial" w:cs="Arial"/>
          <w:bCs/>
        </w:rPr>
        <w:t>Contar con</w:t>
      </w:r>
      <w:r w:rsidRPr="00F72B8B">
        <w:rPr>
          <w:rFonts w:ascii="Arial" w:eastAsia="Batang" w:hAnsi="Arial" w:cs="Arial"/>
          <w:bCs/>
        </w:rPr>
        <w:t xml:space="preserve"> </w:t>
      </w:r>
      <w:proofErr w:type="spellStart"/>
      <w:r w:rsidRPr="00F72B8B">
        <w:rPr>
          <w:rFonts w:ascii="Arial" w:eastAsia="Batang" w:hAnsi="Arial" w:cs="Arial"/>
          <w:bCs/>
        </w:rPr>
        <w:t>topcase</w:t>
      </w:r>
      <w:proofErr w:type="spellEnd"/>
      <w:r w:rsidRPr="00F72B8B">
        <w:rPr>
          <w:rFonts w:ascii="Arial" w:eastAsia="Batang" w:hAnsi="Arial" w:cs="Arial"/>
          <w:bCs/>
        </w:rPr>
        <w:t xml:space="preserve"> para resguardar la mensajería</w:t>
      </w:r>
      <w:r w:rsidR="00B07B62">
        <w:rPr>
          <w:rFonts w:ascii="Arial" w:eastAsia="Batang" w:hAnsi="Arial" w:cs="Arial"/>
          <w:bCs/>
        </w:rPr>
        <w:t xml:space="preserve"> y paquetería</w:t>
      </w:r>
      <w:r w:rsidRPr="00640C6A">
        <w:rPr>
          <w:rFonts w:ascii="Arial" w:eastAsia="Batang" w:hAnsi="Arial" w:cs="Arial"/>
          <w:bCs/>
        </w:rPr>
        <w:t>,</w:t>
      </w:r>
      <w:r>
        <w:rPr>
          <w:rFonts w:ascii="Arial" w:eastAsia="Batang" w:hAnsi="Arial" w:cs="Arial"/>
          <w:bCs/>
        </w:rPr>
        <w:t xml:space="preserve"> </w:t>
      </w:r>
      <w:r w:rsidRPr="00640C6A">
        <w:rPr>
          <w:rFonts w:ascii="Arial" w:eastAsia="Batang" w:hAnsi="Arial" w:cs="Arial"/>
          <w:bCs/>
        </w:rPr>
        <w:t>considerando de forma mínima las medidas</w:t>
      </w:r>
      <w:r w:rsidR="00B07B62" w:rsidRPr="00B07B62">
        <w:rPr>
          <w:rFonts w:ascii="Arial" w:eastAsia="Batang" w:hAnsi="Arial" w:cs="Arial"/>
          <w:bCs/>
        </w:rPr>
        <w:t xml:space="preserve"> </w:t>
      </w:r>
      <w:r w:rsidR="00B07B62" w:rsidRPr="00640C6A">
        <w:rPr>
          <w:rFonts w:ascii="Arial" w:eastAsia="Batang" w:hAnsi="Arial" w:cs="Arial"/>
          <w:bCs/>
        </w:rPr>
        <w:t>siguientes</w:t>
      </w:r>
      <w:r w:rsidRPr="00640C6A">
        <w:rPr>
          <w:rFonts w:ascii="Arial" w:eastAsia="Batang" w:hAnsi="Arial" w:cs="Arial"/>
          <w:bCs/>
        </w:rPr>
        <w:t>: Alto 56.4 cm x Ancho 31.4 cm x Fondo 41 cm</w:t>
      </w:r>
      <w:r w:rsidRPr="00F72B8B">
        <w:rPr>
          <w:rFonts w:ascii="Arial" w:eastAsia="Batang" w:hAnsi="Arial" w:cs="Arial"/>
          <w:bCs/>
        </w:rPr>
        <w:t>.</w:t>
      </w:r>
    </w:p>
    <w:p w14:paraId="7CCDACB2" w14:textId="77777777" w:rsidR="00B07B62" w:rsidRDefault="00B07B62" w:rsidP="00B07B62">
      <w:pPr>
        <w:shd w:val="clear" w:color="auto" w:fill="FFFFFF"/>
        <w:spacing w:after="0"/>
        <w:ind w:left="360"/>
        <w:jc w:val="both"/>
        <w:rPr>
          <w:rFonts w:ascii="Arial" w:eastAsia="Batang" w:hAnsi="Arial" w:cs="Arial"/>
          <w:bCs/>
        </w:rPr>
      </w:pPr>
    </w:p>
    <w:p w14:paraId="15BD3478" w14:textId="78DE51DE" w:rsidR="00187E78" w:rsidRDefault="00B07B62" w:rsidP="00B07B62">
      <w:pPr>
        <w:shd w:val="clear" w:color="auto" w:fill="FFFFFF"/>
        <w:spacing w:after="0"/>
        <w:jc w:val="both"/>
        <w:rPr>
          <w:rFonts w:ascii="Arial" w:eastAsia="Batang" w:hAnsi="Arial" w:cs="Arial"/>
          <w:bCs/>
        </w:rPr>
      </w:pPr>
      <w:r>
        <w:rPr>
          <w:rFonts w:ascii="Arial" w:eastAsia="Batang" w:hAnsi="Arial" w:cs="Arial"/>
          <w:bCs/>
        </w:rPr>
        <w:t>Es importante considerar que, las motocicletas t</w:t>
      </w:r>
      <w:r w:rsidR="00187E78" w:rsidRPr="00B07B62">
        <w:rPr>
          <w:rFonts w:ascii="Arial" w:eastAsia="Batang" w:hAnsi="Arial" w:cs="Arial"/>
          <w:bCs/>
        </w:rPr>
        <w:t xml:space="preserve">ransitarán todos los días, por lo que </w:t>
      </w:r>
      <w:r>
        <w:rPr>
          <w:rFonts w:ascii="Arial" w:eastAsia="Batang" w:hAnsi="Arial" w:cs="Arial"/>
          <w:bCs/>
        </w:rPr>
        <w:t xml:space="preserve">se les deberá suministrar combustible </w:t>
      </w:r>
      <w:r w:rsidR="00187E78" w:rsidRPr="00B07B62">
        <w:rPr>
          <w:rFonts w:ascii="Arial" w:eastAsia="Batang" w:hAnsi="Arial" w:cs="Arial"/>
          <w:bCs/>
        </w:rPr>
        <w:t>para recorrido diario.</w:t>
      </w:r>
    </w:p>
    <w:p w14:paraId="03F7B441" w14:textId="50CAC5CE" w:rsidR="00B07B62" w:rsidRDefault="00B07B62" w:rsidP="00B07B62">
      <w:pPr>
        <w:shd w:val="clear" w:color="auto" w:fill="FFFFFF"/>
        <w:spacing w:after="0"/>
        <w:jc w:val="both"/>
        <w:rPr>
          <w:rFonts w:ascii="Arial" w:eastAsia="Batang" w:hAnsi="Arial" w:cs="Arial"/>
          <w:bCs/>
        </w:rPr>
      </w:pPr>
    </w:p>
    <w:p w14:paraId="1D9885B3" w14:textId="149D05C0" w:rsidR="00B07B62" w:rsidRDefault="00B07B62" w:rsidP="00B07B62">
      <w:pPr>
        <w:shd w:val="clear" w:color="auto" w:fill="FFFFFF"/>
        <w:spacing w:after="0"/>
        <w:jc w:val="both"/>
        <w:rPr>
          <w:rFonts w:ascii="Arial" w:eastAsia="Batang" w:hAnsi="Arial" w:cs="Arial"/>
          <w:bCs/>
        </w:rPr>
      </w:pPr>
      <w:r>
        <w:rPr>
          <w:rFonts w:ascii="Arial" w:eastAsia="Batang" w:hAnsi="Arial" w:cs="Arial"/>
          <w:bCs/>
        </w:rPr>
        <w:t xml:space="preserve">Asimismo, la persona participante adjudicada deberá entregar </w:t>
      </w:r>
      <w:r w:rsidRPr="005F4FCA">
        <w:rPr>
          <w:rFonts w:ascii="Arial" w:eastAsia="Batang" w:hAnsi="Arial" w:cs="Arial"/>
          <w:bCs/>
        </w:rPr>
        <w:t xml:space="preserve">en copia legible y por correo electrónico en formato PDF </w:t>
      </w:r>
      <w:r>
        <w:rPr>
          <w:rFonts w:ascii="Arial" w:eastAsia="Batang" w:hAnsi="Arial" w:cs="Arial"/>
          <w:bCs/>
        </w:rPr>
        <w:t>un</w:t>
      </w:r>
      <w:r w:rsidRPr="005F4FCA">
        <w:rPr>
          <w:rFonts w:ascii="Arial" w:eastAsia="Batang" w:hAnsi="Arial" w:cs="Arial"/>
          <w:bCs/>
        </w:rPr>
        <w:t xml:space="preserve"> expediente </w:t>
      </w:r>
      <w:r>
        <w:rPr>
          <w:rFonts w:ascii="Arial" w:eastAsia="Batang" w:hAnsi="Arial" w:cs="Arial"/>
          <w:bCs/>
        </w:rPr>
        <w:t xml:space="preserve">que </w:t>
      </w:r>
      <w:r w:rsidRPr="005F4FCA">
        <w:rPr>
          <w:rFonts w:ascii="Arial" w:eastAsia="Batang" w:hAnsi="Arial" w:cs="Arial"/>
          <w:bCs/>
        </w:rPr>
        <w:t>incluya</w:t>
      </w:r>
      <w:r>
        <w:rPr>
          <w:rFonts w:ascii="Arial" w:eastAsia="Batang" w:hAnsi="Arial" w:cs="Arial"/>
          <w:bCs/>
        </w:rPr>
        <w:t>:</w:t>
      </w:r>
    </w:p>
    <w:p w14:paraId="76454830" w14:textId="77777777" w:rsidR="00B07B62" w:rsidRDefault="00B07B62" w:rsidP="00B07B62">
      <w:pPr>
        <w:shd w:val="clear" w:color="auto" w:fill="FFFFFF"/>
        <w:spacing w:after="0"/>
        <w:jc w:val="both"/>
        <w:rPr>
          <w:rFonts w:ascii="Arial" w:eastAsia="Batang" w:hAnsi="Arial" w:cs="Arial"/>
          <w:bCs/>
        </w:rPr>
      </w:pPr>
    </w:p>
    <w:p w14:paraId="4FC094DB" w14:textId="6E2EAEE4" w:rsidR="00B07B62" w:rsidRPr="00B07B62" w:rsidRDefault="00B07B62" w:rsidP="00B07B62">
      <w:pPr>
        <w:pStyle w:val="Prrafodelista"/>
        <w:numPr>
          <w:ilvl w:val="0"/>
          <w:numId w:val="26"/>
        </w:numPr>
        <w:shd w:val="clear" w:color="auto" w:fill="FFFFFF"/>
        <w:spacing w:after="0"/>
        <w:ind w:left="426"/>
        <w:jc w:val="both"/>
        <w:rPr>
          <w:rFonts w:ascii="Arial" w:eastAsia="Batang" w:hAnsi="Arial" w:cs="Arial"/>
          <w:bCs/>
        </w:rPr>
      </w:pPr>
      <w:r w:rsidRPr="00B07B62">
        <w:rPr>
          <w:rFonts w:ascii="Arial" w:eastAsia="Batang" w:hAnsi="Arial" w:cs="Arial"/>
          <w:bCs/>
        </w:rPr>
        <w:t xml:space="preserve">La </w:t>
      </w:r>
      <w:r w:rsidRPr="00B07B62">
        <w:rPr>
          <w:rFonts w:ascii="Arial" w:hAnsi="Arial" w:cs="Arial"/>
          <w:bCs/>
        </w:rPr>
        <w:t xml:space="preserve">ficha de la motocicleta </w:t>
      </w:r>
      <w:r w:rsidRPr="00B07B62">
        <w:rPr>
          <w:rFonts w:ascii="Arial" w:hAnsi="Arial" w:cs="Arial"/>
          <w:b/>
        </w:rPr>
        <w:t>(se proporcionará a la persona participante adjudicada).</w:t>
      </w:r>
    </w:p>
    <w:p w14:paraId="5C8E8AB5" w14:textId="786A70E2" w:rsidR="00B07B62" w:rsidRPr="00B07B62" w:rsidRDefault="00B07B62" w:rsidP="00B07B62">
      <w:pPr>
        <w:pStyle w:val="Prrafodelista"/>
        <w:numPr>
          <w:ilvl w:val="0"/>
          <w:numId w:val="26"/>
        </w:numPr>
        <w:shd w:val="clear" w:color="auto" w:fill="FFFFFF"/>
        <w:spacing w:after="0"/>
        <w:ind w:left="426"/>
        <w:jc w:val="both"/>
        <w:rPr>
          <w:rFonts w:ascii="Arial" w:eastAsia="Batang" w:hAnsi="Arial" w:cs="Arial"/>
          <w:bCs/>
        </w:rPr>
      </w:pPr>
      <w:r w:rsidRPr="00B07B62">
        <w:rPr>
          <w:rFonts w:ascii="Arial" w:eastAsia="Batang" w:hAnsi="Arial" w:cs="Arial"/>
          <w:bCs/>
        </w:rPr>
        <w:t>L</w:t>
      </w:r>
      <w:r w:rsidR="00187E78" w:rsidRPr="00B07B62">
        <w:rPr>
          <w:rFonts w:ascii="Arial" w:eastAsia="Batang" w:hAnsi="Arial" w:cs="Arial"/>
          <w:bCs/>
        </w:rPr>
        <w:t>a documentación oficial vigente y completa</w:t>
      </w:r>
      <w:r w:rsidRPr="00B07B62">
        <w:rPr>
          <w:rFonts w:ascii="Arial" w:eastAsia="Batang" w:hAnsi="Arial" w:cs="Arial"/>
          <w:bCs/>
        </w:rPr>
        <w:t xml:space="preserve">: </w:t>
      </w:r>
      <w:r w:rsidR="00C077C9">
        <w:rPr>
          <w:rFonts w:ascii="Arial" w:eastAsia="Batang" w:hAnsi="Arial" w:cs="Arial"/>
          <w:bCs/>
        </w:rPr>
        <w:t>comprobante de propiedad</w:t>
      </w:r>
      <w:r w:rsidR="00187E78" w:rsidRPr="00B07B62">
        <w:rPr>
          <w:rFonts w:ascii="Arial" w:eastAsia="Batang" w:hAnsi="Arial" w:cs="Arial"/>
          <w:bCs/>
        </w:rPr>
        <w:t>, tarjeta de circulación, pago de tenencia</w:t>
      </w:r>
      <w:r w:rsidR="00C077C9">
        <w:rPr>
          <w:rFonts w:ascii="Arial" w:eastAsia="Batang" w:hAnsi="Arial" w:cs="Arial"/>
          <w:bCs/>
        </w:rPr>
        <w:t>,</w:t>
      </w:r>
      <w:r w:rsidR="00187E78" w:rsidRPr="00B07B62">
        <w:rPr>
          <w:rFonts w:ascii="Arial" w:eastAsia="Batang" w:hAnsi="Arial" w:cs="Arial"/>
          <w:bCs/>
        </w:rPr>
        <w:t xml:space="preserve"> </w:t>
      </w:r>
      <w:r w:rsidRPr="00B07B62">
        <w:rPr>
          <w:rFonts w:ascii="Arial" w:eastAsia="Batang" w:hAnsi="Arial" w:cs="Arial"/>
          <w:bCs/>
        </w:rPr>
        <w:t>póliza de seguro por responsabilidad civil, por daños a terceros en bienes y personas.</w:t>
      </w:r>
    </w:p>
    <w:p w14:paraId="008D41D5" w14:textId="77777777" w:rsidR="00B07B62" w:rsidRPr="00B07B62" w:rsidRDefault="00B07B62" w:rsidP="00B07B62">
      <w:pPr>
        <w:pStyle w:val="Prrafodelista"/>
        <w:numPr>
          <w:ilvl w:val="0"/>
          <w:numId w:val="26"/>
        </w:numPr>
        <w:shd w:val="clear" w:color="auto" w:fill="FFFFFF"/>
        <w:spacing w:after="0"/>
        <w:ind w:left="426"/>
        <w:jc w:val="both"/>
        <w:rPr>
          <w:rFonts w:ascii="Arial" w:eastAsia="Batang" w:hAnsi="Arial" w:cs="Arial"/>
          <w:bCs/>
        </w:rPr>
      </w:pPr>
      <w:r w:rsidRPr="00B07B62">
        <w:rPr>
          <w:rFonts w:ascii="Arial" w:eastAsia="Batang" w:hAnsi="Arial" w:cs="Arial"/>
          <w:bCs/>
        </w:rPr>
        <w:t xml:space="preserve">La </w:t>
      </w:r>
      <w:r w:rsidR="00187E78" w:rsidRPr="00B07B62">
        <w:rPr>
          <w:rFonts w:ascii="Arial" w:eastAsia="Batang" w:hAnsi="Arial" w:cs="Arial"/>
          <w:bCs/>
        </w:rPr>
        <w:t>document</w:t>
      </w:r>
      <w:r w:rsidRPr="00B07B62">
        <w:rPr>
          <w:rFonts w:ascii="Arial" w:eastAsia="Batang" w:hAnsi="Arial" w:cs="Arial"/>
          <w:bCs/>
        </w:rPr>
        <w:t xml:space="preserve">ación que acredite </w:t>
      </w:r>
      <w:r w:rsidR="00187E78" w:rsidRPr="00B07B62">
        <w:rPr>
          <w:rFonts w:ascii="Arial" w:eastAsia="Batang" w:hAnsi="Arial" w:cs="Arial"/>
          <w:bCs/>
        </w:rPr>
        <w:t>que la motocicleta no tiene reporte de robo</w:t>
      </w:r>
      <w:r w:rsidRPr="00B07B62">
        <w:rPr>
          <w:rFonts w:ascii="Arial" w:eastAsia="Batang" w:hAnsi="Arial" w:cs="Arial"/>
          <w:bCs/>
        </w:rPr>
        <w:t>.</w:t>
      </w:r>
    </w:p>
    <w:p w14:paraId="34846030" w14:textId="1FEA65A4" w:rsidR="00C20440" w:rsidRPr="00B07B62" w:rsidRDefault="00B07B62" w:rsidP="00B07B62">
      <w:pPr>
        <w:pStyle w:val="Prrafodelista"/>
        <w:numPr>
          <w:ilvl w:val="0"/>
          <w:numId w:val="26"/>
        </w:numPr>
        <w:shd w:val="clear" w:color="auto" w:fill="FFFFFF"/>
        <w:spacing w:after="0"/>
        <w:ind w:left="426"/>
        <w:jc w:val="both"/>
        <w:rPr>
          <w:rFonts w:ascii="Arial" w:eastAsia="Times New Roman" w:hAnsi="Arial" w:cs="Arial"/>
          <w:b/>
          <w:color w:val="000000" w:themeColor="text1"/>
          <w:lang w:val="es-ES" w:eastAsia="es-ES"/>
        </w:rPr>
      </w:pPr>
      <w:r w:rsidRPr="00B07B62">
        <w:rPr>
          <w:rFonts w:ascii="Arial" w:eastAsia="Batang" w:hAnsi="Arial" w:cs="Arial"/>
          <w:bCs/>
        </w:rPr>
        <w:t>C</w:t>
      </w:r>
      <w:r w:rsidR="00187E78" w:rsidRPr="00B07B62">
        <w:rPr>
          <w:rFonts w:ascii="Arial" w:eastAsia="Batang" w:hAnsi="Arial" w:cs="Arial"/>
          <w:bCs/>
        </w:rPr>
        <w:t>alendario de programación de mantenimiento preventivo y correctivo de las motocicletas</w:t>
      </w:r>
      <w:r w:rsidRPr="00B07B62">
        <w:rPr>
          <w:rFonts w:ascii="Arial" w:eastAsia="Batang" w:hAnsi="Arial" w:cs="Arial"/>
          <w:bCs/>
        </w:rPr>
        <w:t>.</w:t>
      </w:r>
      <w:r w:rsidR="00187E78" w:rsidRPr="00B07B62">
        <w:rPr>
          <w:rFonts w:ascii="Arial" w:eastAsia="Batang" w:hAnsi="Arial" w:cs="Arial"/>
          <w:bCs/>
        </w:rPr>
        <w:t xml:space="preserve"> </w:t>
      </w:r>
    </w:p>
    <w:p w14:paraId="26DC28F3"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18D1EF8B" w14:textId="0CA0EC20" w:rsidR="0072469E" w:rsidRPr="00607ABF" w:rsidRDefault="00607ABF" w:rsidP="0072469E">
      <w:pPr>
        <w:pStyle w:val="Sinespaciado"/>
        <w:jc w:val="both"/>
        <w:rPr>
          <w:rFonts w:ascii="Arial" w:hAnsi="Arial" w:cs="Arial"/>
          <w:b/>
          <w:bCs/>
          <w:sz w:val="22"/>
          <w:szCs w:val="22"/>
        </w:rPr>
      </w:pPr>
      <w:r w:rsidRPr="00607ABF">
        <w:rPr>
          <w:rFonts w:ascii="Arial" w:hAnsi="Arial" w:cs="Arial"/>
          <w:b/>
          <w:bCs/>
          <w:sz w:val="22"/>
          <w:szCs w:val="22"/>
        </w:rPr>
        <w:t>SEGURIDAD SOCIAL</w:t>
      </w:r>
      <w:r>
        <w:rPr>
          <w:rFonts w:ascii="Arial" w:hAnsi="Arial" w:cs="Arial"/>
          <w:b/>
          <w:bCs/>
          <w:sz w:val="22"/>
          <w:szCs w:val="22"/>
        </w:rPr>
        <w:t>.</w:t>
      </w:r>
    </w:p>
    <w:p w14:paraId="40FA94BB" w14:textId="4492F6B3" w:rsidR="0072469E" w:rsidRPr="00FD4264" w:rsidRDefault="00541987" w:rsidP="0072469E">
      <w:pPr>
        <w:pStyle w:val="Sinespaciado"/>
        <w:jc w:val="both"/>
        <w:rPr>
          <w:rFonts w:ascii="Arial" w:hAnsi="Arial" w:cs="Arial"/>
          <w:bCs/>
          <w:sz w:val="22"/>
          <w:szCs w:val="22"/>
        </w:rPr>
      </w:pPr>
      <w:r>
        <w:rPr>
          <w:rFonts w:ascii="Arial" w:hAnsi="Arial" w:cs="Arial"/>
          <w:bCs/>
          <w:sz w:val="22"/>
          <w:szCs w:val="22"/>
        </w:rPr>
        <w:t xml:space="preserve">La persona </w:t>
      </w:r>
      <w:r w:rsidR="0072469E">
        <w:rPr>
          <w:rFonts w:ascii="Arial" w:hAnsi="Arial" w:cs="Arial"/>
          <w:bCs/>
          <w:sz w:val="22"/>
          <w:szCs w:val="22"/>
        </w:rPr>
        <w:t xml:space="preserve">participante </w:t>
      </w:r>
      <w:r w:rsidR="0072469E" w:rsidRPr="00FD4264">
        <w:rPr>
          <w:rFonts w:ascii="Arial" w:hAnsi="Arial" w:cs="Arial"/>
          <w:bCs/>
          <w:sz w:val="22"/>
          <w:szCs w:val="22"/>
        </w:rPr>
        <w:t xml:space="preserve">se compromete a garantizar que se encuentra al corriente de las obligaciones en materia de seguridad social, para lo cual deberá presentar la siguiente documentación comprobable </w:t>
      </w:r>
      <w:r w:rsidR="0072469E" w:rsidRPr="00F658E9">
        <w:rPr>
          <w:rFonts w:ascii="Arial" w:hAnsi="Arial" w:cs="Arial"/>
          <w:b/>
          <w:sz w:val="22"/>
          <w:szCs w:val="22"/>
        </w:rPr>
        <w:t>ANEXO TÉCNICO T</w:t>
      </w:r>
      <w:r w:rsidR="00866E4C">
        <w:rPr>
          <w:rFonts w:ascii="Arial" w:hAnsi="Arial" w:cs="Arial"/>
          <w:b/>
          <w:sz w:val="22"/>
          <w:szCs w:val="22"/>
        </w:rPr>
        <w:t>2</w:t>
      </w:r>
      <w:r w:rsidR="0072469E" w:rsidRPr="00F658E9">
        <w:rPr>
          <w:rFonts w:ascii="Arial" w:hAnsi="Arial" w:cs="Arial"/>
          <w:b/>
          <w:sz w:val="22"/>
          <w:szCs w:val="22"/>
        </w:rPr>
        <w:t xml:space="preserve"> COMPROBANTES EN MATERIA DE SEGURIDAD SOCIAL</w:t>
      </w:r>
      <w:r w:rsidR="0072469E" w:rsidRPr="00FD4264">
        <w:rPr>
          <w:rFonts w:ascii="Arial" w:hAnsi="Arial" w:cs="Arial"/>
          <w:bCs/>
          <w:sz w:val="22"/>
          <w:szCs w:val="22"/>
        </w:rPr>
        <w:t>:</w:t>
      </w:r>
    </w:p>
    <w:p w14:paraId="509FB149" w14:textId="77777777" w:rsidR="005D1E68" w:rsidRDefault="005D1E68" w:rsidP="005D1E68">
      <w:pPr>
        <w:pStyle w:val="Default"/>
      </w:pPr>
    </w:p>
    <w:p w14:paraId="7D67986E" w14:textId="77777777" w:rsidR="005D1E68" w:rsidRDefault="005D1E68" w:rsidP="00222B01">
      <w:pPr>
        <w:pStyle w:val="Default"/>
        <w:numPr>
          <w:ilvl w:val="0"/>
          <w:numId w:val="5"/>
        </w:numPr>
        <w:ind w:left="426"/>
        <w:jc w:val="both"/>
        <w:rPr>
          <w:sz w:val="22"/>
          <w:szCs w:val="22"/>
        </w:rPr>
      </w:pPr>
      <w:r>
        <w:rPr>
          <w:sz w:val="22"/>
          <w:szCs w:val="22"/>
        </w:rPr>
        <w:t xml:space="preserve">El dictamen para efectos del seguro social sin salvedades elaborado por contador público autorizado, correspondiente al ejercicio fiscal 2022. </w:t>
      </w:r>
    </w:p>
    <w:p w14:paraId="2CB7387D" w14:textId="77777777" w:rsidR="005D1E68" w:rsidRDefault="005D1E68" w:rsidP="005D1E68">
      <w:pPr>
        <w:pStyle w:val="Default"/>
        <w:ind w:left="426"/>
        <w:jc w:val="both"/>
        <w:rPr>
          <w:sz w:val="22"/>
          <w:szCs w:val="22"/>
        </w:rPr>
      </w:pPr>
    </w:p>
    <w:p w14:paraId="19611FAE" w14:textId="0A4FA69B" w:rsidR="005D1E68" w:rsidRDefault="005D1E68" w:rsidP="005D1E68">
      <w:pPr>
        <w:pStyle w:val="Default"/>
        <w:ind w:left="426"/>
        <w:jc w:val="both"/>
        <w:rPr>
          <w:sz w:val="22"/>
          <w:szCs w:val="22"/>
        </w:rPr>
      </w:pPr>
      <w:r>
        <w:rPr>
          <w:sz w:val="22"/>
          <w:szCs w:val="22"/>
        </w:rPr>
        <w:lastRenderedPageBreak/>
        <w:t xml:space="preserve">En caso de no estar obligado a dictaminar el cumplimiento de sus obligaciones ante el IMSS, deberá manifestarlo bajo protesta de decir verdad que no está obligado, exhibiendo la lista del número de trabajadores afiliados, entendiendo que el incumplimiento de lo anterior se reflejará en la sanción y penalización correspondiente, y en su caso la terminación prematura de la relación contractual que se llegue a formalizar. </w:t>
      </w:r>
    </w:p>
    <w:p w14:paraId="3E0907BD" w14:textId="77777777" w:rsidR="005D1E68" w:rsidRDefault="005D1E68" w:rsidP="005D1E68">
      <w:pPr>
        <w:pStyle w:val="Default"/>
        <w:ind w:left="426"/>
        <w:jc w:val="both"/>
        <w:rPr>
          <w:sz w:val="22"/>
          <w:szCs w:val="22"/>
        </w:rPr>
      </w:pPr>
    </w:p>
    <w:p w14:paraId="7B7AB9F8" w14:textId="6527CEF2" w:rsidR="005D1E68" w:rsidRDefault="005D1E68" w:rsidP="00222B01">
      <w:pPr>
        <w:pStyle w:val="Default"/>
        <w:numPr>
          <w:ilvl w:val="0"/>
          <w:numId w:val="5"/>
        </w:numPr>
        <w:ind w:left="426"/>
        <w:jc w:val="both"/>
        <w:rPr>
          <w:sz w:val="22"/>
          <w:szCs w:val="22"/>
        </w:rPr>
      </w:pPr>
      <w:r>
        <w:rPr>
          <w:sz w:val="22"/>
          <w:szCs w:val="22"/>
        </w:rPr>
        <w:t>La opinión de cumplimiento de obligaciones fiscales en materia de seguridad social en sentido positivo vigente emitida por el IMSS a través de los medios que para este efecto tenga establecido, que avale que el participante se encuentra al corriente de sus obligaciones en materia de seguridad social al mes de la fecha de publicación del procedimiento de adjudicación de 202</w:t>
      </w:r>
      <w:r w:rsidR="00563DF8">
        <w:rPr>
          <w:sz w:val="22"/>
          <w:szCs w:val="22"/>
        </w:rPr>
        <w:t>3</w:t>
      </w:r>
      <w:r>
        <w:rPr>
          <w:sz w:val="22"/>
          <w:szCs w:val="22"/>
        </w:rPr>
        <w:t xml:space="preserve">. </w:t>
      </w:r>
    </w:p>
    <w:p w14:paraId="2E3D56E8" w14:textId="77777777" w:rsidR="005D1E68" w:rsidRDefault="005D1E68" w:rsidP="005D1E68">
      <w:pPr>
        <w:pStyle w:val="Default"/>
        <w:ind w:left="426"/>
        <w:jc w:val="both"/>
        <w:rPr>
          <w:sz w:val="22"/>
          <w:szCs w:val="22"/>
        </w:rPr>
      </w:pPr>
    </w:p>
    <w:p w14:paraId="08F403EE" w14:textId="4CB0AAB8" w:rsidR="00B613E3" w:rsidRDefault="005D1E68" w:rsidP="00222B01">
      <w:pPr>
        <w:pStyle w:val="Default"/>
        <w:numPr>
          <w:ilvl w:val="0"/>
          <w:numId w:val="5"/>
        </w:numPr>
        <w:ind w:left="426"/>
        <w:jc w:val="both"/>
        <w:rPr>
          <w:sz w:val="22"/>
          <w:szCs w:val="22"/>
        </w:rPr>
      </w:pPr>
      <w:r w:rsidRPr="00B613E3">
        <w:rPr>
          <w:sz w:val="22"/>
          <w:szCs w:val="22"/>
        </w:rPr>
        <w:t>La constancia de situación fiscal del Instituto del Fondo Nacional de la Vivienda para los Trabajadores (INFONAVIT), a través de los medios que para este efecto tenga establecido, que avale que el participante se encuentra al corriente de sus obligaciones en materia de seguridad social al bimestre previo a la fecha de publicación del procedimiento de adjudicación de 202</w:t>
      </w:r>
      <w:r w:rsidR="00563DF8">
        <w:rPr>
          <w:sz w:val="22"/>
          <w:szCs w:val="22"/>
        </w:rPr>
        <w:t>3</w:t>
      </w:r>
      <w:r w:rsidR="00B613E3">
        <w:rPr>
          <w:sz w:val="22"/>
          <w:szCs w:val="22"/>
        </w:rPr>
        <w:t>.</w:t>
      </w:r>
    </w:p>
    <w:p w14:paraId="52FD1C1E" w14:textId="77777777" w:rsidR="00B613E3" w:rsidRPr="00B613E3" w:rsidRDefault="00B613E3" w:rsidP="00B613E3">
      <w:pPr>
        <w:pStyle w:val="Default"/>
        <w:jc w:val="both"/>
        <w:rPr>
          <w:sz w:val="22"/>
          <w:szCs w:val="22"/>
        </w:rPr>
      </w:pPr>
    </w:p>
    <w:p w14:paraId="1447667A" w14:textId="77777777" w:rsidR="00B613E3" w:rsidRDefault="00B613E3" w:rsidP="00222B01">
      <w:pPr>
        <w:pStyle w:val="Default"/>
        <w:numPr>
          <w:ilvl w:val="0"/>
          <w:numId w:val="5"/>
        </w:numPr>
        <w:ind w:left="426"/>
        <w:jc w:val="both"/>
        <w:rPr>
          <w:sz w:val="22"/>
          <w:szCs w:val="22"/>
        </w:rPr>
      </w:pPr>
      <w:r>
        <w:rPr>
          <w:sz w:val="22"/>
          <w:szCs w:val="22"/>
        </w:rPr>
        <w:t xml:space="preserve">Copia del Registro de Prestadores de Servicios Especializados u Obras Especializadas “REPSE”, en donde se detalle en el campo de actividad el objeto del presente anexo técnico, lo anterior de conformidad con lo estipulado en el Acuerdo publicado el 24 de mayo de 2021, en su Capítulo Segundo “Del Registro del Padrón” y el Capítulo Tercero “Del Proceso para el Registro”, Artículos Octavo, Noveno, Décimo, Décimo Primero, Décimo Segundo y Décimo Tercero, el prestador del servicio especializado deberá contar con el registro correspondiente ante la Secretaría del Trabajo y Previsión Social. </w:t>
      </w:r>
    </w:p>
    <w:p w14:paraId="26228420" w14:textId="15337E7E" w:rsidR="0072469E" w:rsidRDefault="0072469E" w:rsidP="00A43473">
      <w:pPr>
        <w:spacing w:after="0" w:line="240" w:lineRule="auto"/>
        <w:jc w:val="both"/>
        <w:rPr>
          <w:rFonts w:ascii="Arial" w:eastAsia="Times New Roman" w:hAnsi="Arial" w:cs="Arial"/>
          <w:color w:val="000000" w:themeColor="text1"/>
          <w:lang w:val="es-ES" w:eastAsia="es-ES"/>
        </w:rPr>
      </w:pPr>
    </w:p>
    <w:p w14:paraId="7AEAC0CC" w14:textId="77777777" w:rsidR="005D1E68" w:rsidRDefault="005D1E68" w:rsidP="005D1E68">
      <w:pPr>
        <w:pStyle w:val="Default"/>
        <w:rPr>
          <w:sz w:val="22"/>
          <w:szCs w:val="22"/>
        </w:rPr>
      </w:pPr>
      <w:r>
        <w:rPr>
          <w:sz w:val="22"/>
          <w:szCs w:val="22"/>
        </w:rPr>
        <w:t xml:space="preserve">Asimismo, acepta que, en caso de resultar adjudicado, se compromete a que: </w:t>
      </w:r>
    </w:p>
    <w:p w14:paraId="05198842" w14:textId="77777777" w:rsidR="005D1E68" w:rsidRDefault="005D1E68" w:rsidP="005D1E68">
      <w:pPr>
        <w:pStyle w:val="Default"/>
        <w:rPr>
          <w:sz w:val="22"/>
          <w:szCs w:val="22"/>
        </w:rPr>
      </w:pPr>
    </w:p>
    <w:p w14:paraId="33AEE22B" w14:textId="7D343475" w:rsidR="005D1E68" w:rsidRDefault="005D1E68" w:rsidP="00222B01">
      <w:pPr>
        <w:pStyle w:val="Default"/>
        <w:numPr>
          <w:ilvl w:val="0"/>
          <w:numId w:val="6"/>
        </w:numPr>
        <w:ind w:left="426" w:hanging="426"/>
        <w:jc w:val="both"/>
        <w:rPr>
          <w:sz w:val="22"/>
          <w:szCs w:val="22"/>
        </w:rPr>
      </w:pPr>
      <w:r>
        <w:rPr>
          <w:sz w:val="22"/>
          <w:szCs w:val="22"/>
        </w:rPr>
        <w:t xml:space="preserve">El personal que asigne para cumplir con el objeto del contrato deberá estar registrado con su número patronal ante el Instituto Mexicano del Seguro Social. </w:t>
      </w:r>
    </w:p>
    <w:p w14:paraId="57275294" w14:textId="77777777" w:rsidR="005D1E68" w:rsidRDefault="005D1E68" w:rsidP="005D1E68">
      <w:pPr>
        <w:pStyle w:val="Default"/>
        <w:rPr>
          <w:sz w:val="22"/>
          <w:szCs w:val="22"/>
        </w:rPr>
      </w:pPr>
    </w:p>
    <w:p w14:paraId="1A97D222" w14:textId="2DD3E4F5" w:rsidR="005D1E68" w:rsidRDefault="005D1E68" w:rsidP="00222B01">
      <w:pPr>
        <w:pStyle w:val="Default"/>
        <w:numPr>
          <w:ilvl w:val="0"/>
          <w:numId w:val="6"/>
        </w:numPr>
        <w:ind w:left="426" w:hanging="426"/>
        <w:jc w:val="both"/>
        <w:rPr>
          <w:sz w:val="22"/>
          <w:szCs w:val="22"/>
        </w:rPr>
      </w:pPr>
      <w:r>
        <w:rPr>
          <w:sz w:val="22"/>
          <w:szCs w:val="22"/>
        </w:rPr>
        <w:t xml:space="preserve">El elemento que asigne para la prestación del servicio contará desde el primer día de su inicio laboral sin excepción alguna, con la prestación de seguridad social a través del Instituto Mexicano del Seguro Social, en el supuesto de que el elemento no cuente con dicha prestación, será retirado del servicio y se considerará como inasistencia hasta que sea solventada la situación. </w:t>
      </w:r>
    </w:p>
    <w:p w14:paraId="4D651813" w14:textId="77777777" w:rsidR="005D1E68" w:rsidRDefault="005D1E68" w:rsidP="00A122A7">
      <w:pPr>
        <w:pStyle w:val="Default"/>
        <w:ind w:left="426"/>
        <w:jc w:val="both"/>
        <w:rPr>
          <w:sz w:val="22"/>
          <w:szCs w:val="22"/>
        </w:rPr>
      </w:pPr>
    </w:p>
    <w:p w14:paraId="3A5973CF" w14:textId="2382D396" w:rsidR="005D1E68" w:rsidRDefault="005D1E68" w:rsidP="00A122A7">
      <w:pPr>
        <w:pStyle w:val="Default"/>
        <w:ind w:left="426"/>
        <w:jc w:val="both"/>
        <w:rPr>
          <w:sz w:val="22"/>
          <w:szCs w:val="22"/>
        </w:rPr>
      </w:pPr>
      <w:r>
        <w:rPr>
          <w:sz w:val="22"/>
          <w:szCs w:val="22"/>
        </w:rPr>
        <w:t>Para cotejar lo anterior, la persona adjudicada proporcionará por correo electrónico, dentro de los primeros cinco días hábiles de cada mes, por cada uno de los elementos con los que preste el servicio objeto del presente Anexo Técnico, la “Constancia de Vigencia de Derechos del Instituto Mexicano del Seguro Social” en el cual se le aprecie como su patrón vigente.</w:t>
      </w:r>
    </w:p>
    <w:p w14:paraId="3ADE8833" w14:textId="77777777" w:rsidR="005D1E68" w:rsidRDefault="005D1E68" w:rsidP="00A122A7">
      <w:pPr>
        <w:pStyle w:val="Default"/>
        <w:ind w:left="426"/>
        <w:rPr>
          <w:sz w:val="22"/>
          <w:szCs w:val="22"/>
        </w:rPr>
      </w:pPr>
    </w:p>
    <w:p w14:paraId="14BC9D0D" w14:textId="7710F970" w:rsidR="005D1E68" w:rsidRDefault="005D1E68" w:rsidP="00A122A7">
      <w:pPr>
        <w:pStyle w:val="Default"/>
        <w:ind w:left="426"/>
        <w:jc w:val="both"/>
        <w:rPr>
          <w:sz w:val="22"/>
          <w:szCs w:val="22"/>
        </w:rPr>
      </w:pPr>
      <w:r>
        <w:rPr>
          <w:sz w:val="22"/>
          <w:szCs w:val="22"/>
        </w:rPr>
        <w:t>Para el caso de ingresos de elementos sustitutos por motivo de bajas, cambios, inasistencias e incapacidades, presentará dicha constancia en un periodo de cinco días hábiles después de realizarse el movimiento correspondiente.</w:t>
      </w:r>
    </w:p>
    <w:p w14:paraId="613E3DBD" w14:textId="77777777" w:rsidR="005D1E68" w:rsidRDefault="005D1E68" w:rsidP="00A122A7">
      <w:pPr>
        <w:pStyle w:val="Default"/>
        <w:ind w:left="426"/>
        <w:jc w:val="both"/>
        <w:rPr>
          <w:sz w:val="22"/>
          <w:szCs w:val="22"/>
        </w:rPr>
      </w:pPr>
    </w:p>
    <w:p w14:paraId="22E1AED3" w14:textId="67D1222A" w:rsidR="005D1E68" w:rsidRDefault="005D1E68" w:rsidP="00222B01">
      <w:pPr>
        <w:pStyle w:val="Default"/>
        <w:numPr>
          <w:ilvl w:val="0"/>
          <w:numId w:val="6"/>
        </w:numPr>
        <w:ind w:left="426" w:hanging="426"/>
        <w:jc w:val="both"/>
        <w:rPr>
          <w:sz w:val="22"/>
          <w:szCs w:val="22"/>
        </w:rPr>
      </w:pPr>
      <w:r>
        <w:rPr>
          <w:sz w:val="22"/>
          <w:szCs w:val="22"/>
        </w:rPr>
        <w:t xml:space="preserve">Finalmente, y de forma mensual remitirá a las mismas unidades administrativas la “Cédula de Determinación de Cuotas generado en el Sistema Único de Autodeterminación (SUA), acompañado del comprobante de pago correspondiente y de la propuesta de Cédula de Determinación de Cuotas y la propuesta de Cédula de Determinación de Cuotas, Aportaciones y Amortizaciones emitidas desde el portal electrónico del Instituto Mexicano del Seguro Social. </w:t>
      </w:r>
    </w:p>
    <w:p w14:paraId="5CCE5ACE" w14:textId="3A5529CF" w:rsidR="00343BF8" w:rsidRDefault="00343BF8" w:rsidP="00343BF8">
      <w:pPr>
        <w:spacing w:after="0" w:line="240" w:lineRule="auto"/>
        <w:jc w:val="both"/>
        <w:rPr>
          <w:rFonts w:ascii="Arial" w:eastAsia="Times New Roman" w:hAnsi="Arial" w:cs="Arial"/>
          <w:color w:val="000000" w:themeColor="text1"/>
          <w:lang w:val="es-ES" w:eastAsia="es-ES"/>
        </w:rPr>
      </w:pPr>
    </w:p>
    <w:p w14:paraId="7031BE57" w14:textId="77777777" w:rsidR="00B07B62" w:rsidRDefault="00B07B62" w:rsidP="00343BF8">
      <w:pPr>
        <w:spacing w:after="0" w:line="240" w:lineRule="auto"/>
        <w:jc w:val="both"/>
        <w:rPr>
          <w:rFonts w:ascii="Arial" w:eastAsia="Times New Roman" w:hAnsi="Arial" w:cs="Arial"/>
          <w:color w:val="000000" w:themeColor="text1"/>
          <w:lang w:val="es-ES" w:eastAsia="es-ES"/>
        </w:rPr>
      </w:pPr>
    </w:p>
    <w:p w14:paraId="14FAAEC1" w14:textId="72EE7E09" w:rsidR="00343BF8" w:rsidRPr="00AC65CA" w:rsidRDefault="00AC65CA" w:rsidP="00343BF8">
      <w:pPr>
        <w:pStyle w:val="Default"/>
        <w:rPr>
          <w:b/>
          <w:bCs/>
          <w:sz w:val="22"/>
          <w:szCs w:val="22"/>
        </w:rPr>
      </w:pPr>
      <w:r w:rsidRPr="00AC65CA">
        <w:rPr>
          <w:b/>
          <w:bCs/>
          <w:sz w:val="22"/>
          <w:szCs w:val="22"/>
        </w:rPr>
        <w:lastRenderedPageBreak/>
        <w:t>CONDICIÓN ECONÓMICA.</w:t>
      </w:r>
    </w:p>
    <w:p w14:paraId="0E7E2AE0" w14:textId="16A6B27F" w:rsidR="00343BF8" w:rsidRDefault="00343BF8" w:rsidP="00343BF8">
      <w:pPr>
        <w:pStyle w:val="Default"/>
        <w:jc w:val="both"/>
        <w:rPr>
          <w:sz w:val="22"/>
          <w:szCs w:val="22"/>
        </w:rPr>
      </w:pPr>
      <w:r w:rsidRPr="00343BF8">
        <w:rPr>
          <w:sz w:val="22"/>
          <w:szCs w:val="22"/>
        </w:rPr>
        <w:t xml:space="preserve">LOS PRECIOS COTIZADOS SERÁN FIJOS DURANTE LA VIGENCIA DEL CONTRATO, POR LO QUE </w:t>
      </w:r>
      <w:r w:rsidRPr="00343BF8">
        <w:rPr>
          <w:b/>
          <w:bCs/>
          <w:i/>
          <w:iCs/>
          <w:sz w:val="22"/>
          <w:szCs w:val="22"/>
          <w:u w:val="single"/>
        </w:rPr>
        <w:t xml:space="preserve">NO HABRÁ AJUSTES QUE IMPLIQUEN VARIACIÓN DE PRECIOS </w:t>
      </w:r>
      <w:r>
        <w:rPr>
          <w:b/>
          <w:bCs/>
          <w:i/>
          <w:iCs/>
          <w:sz w:val="22"/>
          <w:szCs w:val="22"/>
          <w:u w:val="single"/>
        </w:rPr>
        <w:t>O</w:t>
      </w:r>
      <w:r w:rsidRPr="00343BF8">
        <w:rPr>
          <w:b/>
          <w:bCs/>
          <w:i/>
          <w:iCs/>
          <w:sz w:val="22"/>
          <w:szCs w:val="22"/>
          <w:u w:val="single"/>
        </w:rPr>
        <w:t xml:space="preserve"> CUALQUIER CAMBIO QUE IMPLIQUE OTORGAR CONDICIONES VENTAJOSAS A</w:t>
      </w:r>
      <w:r>
        <w:rPr>
          <w:b/>
          <w:bCs/>
          <w:i/>
          <w:iCs/>
          <w:sz w:val="22"/>
          <w:szCs w:val="22"/>
          <w:u w:val="single"/>
        </w:rPr>
        <w:t xml:space="preserve"> </w:t>
      </w:r>
      <w:r w:rsidRPr="00343BF8">
        <w:rPr>
          <w:b/>
          <w:bCs/>
          <w:i/>
          <w:iCs/>
          <w:sz w:val="22"/>
          <w:szCs w:val="22"/>
          <w:u w:val="single"/>
        </w:rPr>
        <w:t>L</w:t>
      </w:r>
      <w:r>
        <w:rPr>
          <w:b/>
          <w:bCs/>
          <w:i/>
          <w:iCs/>
          <w:sz w:val="22"/>
          <w:szCs w:val="22"/>
          <w:u w:val="single"/>
        </w:rPr>
        <w:t>A</w:t>
      </w:r>
      <w:r w:rsidRPr="00343BF8">
        <w:rPr>
          <w:b/>
          <w:bCs/>
          <w:i/>
          <w:iCs/>
          <w:sz w:val="22"/>
          <w:szCs w:val="22"/>
          <w:u w:val="single"/>
        </w:rPr>
        <w:t xml:space="preserve"> </w:t>
      </w:r>
      <w:r>
        <w:rPr>
          <w:b/>
          <w:bCs/>
          <w:i/>
          <w:iCs/>
          <w:sz w:val="22"/>
          <w:szCs w:val="22"/>
          <w:u w:val="single"/>
        </w:rPr>
        <w:t>PERSONA</w:t>
      </w:r>
      <w:r w:rsidR="00E96E16">
        <w:rPr>
          <w:b/>
          <w:bCs/>
          <w:i/>
          <w:iCs/>
          <w:sz w:val="22"/>
          <w:szCs w:val="22"/>
          <w:u w:val="single"/>
        </w:rPr>
        <w:t xml:space="preserve"> PARTICIPANTE</w:t>
      </w:r>
      <w:r w:rsidRPr="00343BF8">
        <w:rPr>
          <w:b/>
          <w:bCs/>
          <w:i/>
          <w:iCs/>
          <w:sz w:val="22"/>
          <w:szCs w:val="22"/>
          <w:u w:val="single"/>
        </w:rPr>
        <w:t xml:space="preserve"> ADJUDICAD</w:t>
      </w:r>
      <w:r>
        <w:rPr>
          <w:b/>
          <w:bCs/>
          <w:i/>
          <w:iCs/>
          <w:sz w:val="22"/>
          <w:szCs w:val="22"/>
          <w:u w:val="single"/>
        </w:rPr>
        <w:t>A</w:t>
      </w:r>
      <w:r w:rsidRPr="00343BF8">
        <w:rPr>
          <w:sz w:val="22"/>
          <w:szCs w:val="22"/>
        </w:rPr>
        <w:t>, por ende, será de la exclusiva competencia de l</w:t>
      </w:r>
      <w:r w:rsidR="00A9598D">
        <w:rPr>
          <w:sz w:val="22"/>
          <w:szCs w:val="22"/>
        </w:rPr>
        <w:t>a</w:t>
      </w:r>
      <w:r w:rsidRPr="00343BF8">
        <w:rPr>
          <w:sz w:val="22"/>
          <w:szCs w:val="22"/>
        </w:rPr>
        <w:t xml:space="preserve">s </w:t>
      </w:r>
      <w:r w:rsidR="00A9598D">
        <w:rPr>
          <w:sz w:val="22"/>
          <w:szCs w:val="22"/>
        </w:rPr>
        <w:t xml:space="preserve">personas </w:t>
      </w:r>
      <w:r w:rsidRPr="00343BF8">
        <w:rPr>
          <w:sz w:val="22"/>
          <w:szCs w:val="22"/>
        </w:rPr>
        <w:t xml:space="preserve">participantes la determinación de salarios que paguen a su personal. </w:t>
      </w:r>
    </w:p>
    <w:p w14:paraId="00828C1E" w14:textId="77777777" w:rsidR="00343BF8" w:rsidRPr="00343BF8" w:rsidRDefault="00343BF8" w:rsidP="00343BF8">
      <w:pPr>
        <w:pStyle w:val="Default"/>
        <w:jc w:val="both"/>
        <w:rPr>
          <w:sz w:val="22"/>
          <w:szCs w:val="22"/>
        </w:rPr>
      </w:pPr>
    </w:p>
    <w:p w14:paraId="193F81E8" w14:textId="2A9333B2" w:rsidR="00343BF8" w:rsidRDefault="00343BF8" w:rsidP="00343BF8">
      <w:pPr>
        <w:pStyle w:val="Default"/>
        <w:jc w:val="both"/>
        <w:rPr>
          <w:b/>
          <w:bCs/>
          <w:sz w:val="22"/>
          <w:szCs w:val="22"/>
        </w:rPr>
      </w:pPr>
      <w:r>
        <w:rPr>
          <w:b/>
          <w:bCs/>
          <w:sz w:val="22"/>
          <w:szCs w:val="22"/>
        </w:rPr>
        <w:t xml:space="preserve">La persona </w:t>
      </w:r>
      <w:r w:rsidRPr="00343BF8">
        <w:rPr>
          <w:b/>
          <w:bCs/>
          <w:sz w:val="22"/>
          <w:szCs w:val="22"/>
        </w:rPr>
        <w:t>participante en su propuesta económica deberá presentar en forma detallada la integración del costo por turno ofertado, que incluya todos los conceptos derivados de las obligaciones laborales y sociales a su cargo.</w:t>
      </w:r>
    </w:p>
    <w:p w14:paraId="6E6D5777" w14:textId="77777777" w:rsidR="00343BF8" w:rsidRPr="00343BF8" w:rsidRDefault="00343BF8" w:rsidP="00343BF8">
      <w:pPr>
        <w:pStyle w:val="Default"/>
        <w:jc w:val="both"/>
        <w:rPr>
          <w:sz w:val="22"/>
          <w:szCs w:val="22"/>
        </w:rPr>
      </w:pPr>
    </w:p>
    <w:p w14:paraId="5547CF94" w14:textId="2D10C2DB" w:rsidR="00343BF8" w:rsidRPr="00343BF8" w:rsidRDefault="00343BF8" w:rsidP="00343BF8">
      <w:pPr>
        <w:pStyle w:val="Sinespaciado"/>
        <w:jc w:val="both"/>
        <w:rPr>
          <w:rFonts w:ascii="Arial" w:hAnsi="Arial" w:cs="Arial"/>
          <w:sz w:val="22"/>
          <w:szCs w:val="22"/>
        </w:rPr>
      </w:pPr>
      <w:r w:rsidRPr="00343BF8">
        <w:rPr>
          <w:rFonts w:ascii="Arial" w:hAnsi="Arial" w:cs="Arial"/>
          <w:sz w:val="22"/>
          <w:szCs w:val="22"/>
        </w:rPr>
        <w:t xml:space="preserve">El Tribunal Electoral únicamente pagará el precio por turno ofertado del servicio contratado, por lo que toda determinación salarial, así como los factores externos corresponderá a </w:t>
      </w:r>
      <w:r w:rsidR="00A9598D">
        <w:rPr>
          <w:rFonts w:ascii="Arial" w:hAnsi="Arial" w:cs="Arial"/>
          <w:sz w:val="22"/>
          <w:szCs w:val="22"/>
        </w:rPr>
        <w:t>las personas</w:t>
      </w:r>
      <w:r w:rsidRPr="00343BF8">
        <w:rPr>
          <w:rFonts w:ascii="Arial" w:hAnsi="Arial" w:cs="Arial"/>
          <w:sz w:val="22"/>
          <w:szCs w:val="22"/>
        </w:rPr>
        <w:t xml:space="preserve"> participantes evaluarlas para la presentación de su propuesta económica.</w:t>
      </w:r>
    </w:p>
    <w:p w14:paraId="49741910" w14:textId="05F2461F" w:rsidR="00343BF8" w:rsidRPr="00343BF8" w:rsidRDefault="00343BF8" w:rsidP="00343BF8">
      <w:pPr>
        <w:spacing w:after="0" w:line="240" w:lineRule="auto"/>
        <w:jc w:val="both"/>
        <w:rPr>
          <w:rFonts w:ascii="Arial" w:eastAsia="Times New Roman" w:hAnsi="Arial" w:cs="Arial"/>
          <w:color w:val="000000" w:themeColor="text1"/>
          <w:lang w:val="es-ES" w:eastAsia="es-ES"/>
        </w:rPr>
      </w:pPr>
    </w:p>
    <w:p w14:paraId="04AE2968" w14:textId="5ABECAA1" w:rsidR="00343BF8" w:rsidRPr="00AC65CA" w:rsidRDefault="00B70A62" w:rsidP="00343BF8">
      <w:pPr>
        <w:pStyle w:val="Default"/>
        <w:rPr>
          <w:b/>
          <w:bCs/>
          <w:sz w:val="22"/>
          <w:szCs w:val="22"/>
        </w:rPr>
      </w:pPr>
      <w:r w:rsidRPr="00AC65CA">
        <w:rPr>
          <w:b/>
          <w:bCs/>
          <w:sz w:val="22"/>
          <w:szCs w:val="22"/>
        </w:rPr>
        <w:t>SANCIÓN POR INCUMPL</w:t>
      </w:r>
      <w:r w:rsidR="00AC65CA" w:rsidRPr="00AC65CA">
        <w:rPr>
          <w:b/>
          <w:bCs/>
          <w:sz w:val="22"/>
          <w:szCs w:val="22"/>
        </w:rPr>
        <w:t>IMIENTO DE COBERTURA DE TURNOS.</w:t>
      </w:r>
    </w:p>
    <w:p w14:paraId="35D2AB36" w14:textId="676C7521" w:rsidR="00343BF8" w:rsidRDefault="00343BF8" w:rsidP="00343BF8">
      <w:pPr>
        <w:spacing w:after="0" w:line="240" w:lineRule="auto"/>
        <w:jc w:val="both"/>
        <w:rPr>
          <w:rFonts w:ascii="Arial" w:hAnsi="Arial" w:cs="Arial"/>
          <w:bCs/>
        </w:rPr>
      </w:pPr>
      <w:r>
        <w:rPr>
          <w:rFonts w:ascii="Arial" w:eastAsia="Times New Roman" w:hAnsi="Arial" w:cs="Arial"/>
          <w:color w:val="000000" w:themeColor="text1"/>
          <w:lang w:val="es-ES" w:eastAsia="es-ES"/>
        </w:rPr>
        <w:t>P</w:t>
      </w:r>
      <w:r w:rsidRPr="00343BF8">
        <w:rPr>
          <w:rFonts w:ascii="Arial" w:eastAsia="Times New Roman" w:hAnsi="Arial" w:cs="Arial"/>
          <w:color w:val="000000" w:themeColor="text1"/>
          <w:lang w:val="es-ES" w:eastAsia="es-ES"/>
        </w:rPr>
        <w:t>ara cumplir con el objeto del servicio contratado</w:t>
      </w:r>
      <w:r>
        <w:rPr>
          <w:rFonts w:ascii="Arial" w:eastAsia="Times New Roman" w:hAnsi="Arial" w:cs="Arial"/>
          <w:color w:val="000000" w:themeColor="text1"/>
          <w:lang w:val="es-ES" w:eastAsia="es-ES"/>
        </w:rPr>
        <w:t xml:space="preserve">, la persona </w:t>
      </w:r>
      <w:r w:rsidR="00A9598D">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Pr="00343BF8">
        <w:rPr>
          <w:rFonts w:ascii="Arial" w:eastAsia="Times New Roman" w:hAnsi="Arial" w:cs="Arial"/>
          <w:color w:val="000000" w:themeColor="text1"/>
          <w:lang w:val="es-ES" w:eastAsia="es-ES"/>
        </w:rPr>
        <w:t xml:space="preserve"> deberá cubrir la totalidad del turno requerido en forma diaria, </w:t>
      </w:r>
      <w:r w:rsidR="00626145" w:rsidRPr="008C3058">
        <w:rPr>
          <w:rFonts w:ascii="Arial" w:hAnsi="Arial" w:cs="Arial"/>
          <w:bCs/>
        </w:rPr>
        <w:t xml:space="preserve">en caso contrario, por cada </w:t>
      </w:r>
      <w:r w:rsidR="00626145">
        <w:rPr>
          <w:rFonts w:ascii="Arial" w:hAnsi="Arial" w:cs="Arial"/>
          <w:bCs/>
        </w:rPr>
        <w:t>turno</w:t>
      </w:r>
      <w:r w:rsidR="00626145" w:rsidRPr="008C3058">
        <w:rPr>
          <w:rFonts w:ascii="Arial" w:hAnsi="Arial" w:cs="Arial"/>
          <w:bCs/>
        </w:rPr>
        <w:t xml:space="preserve"> que no cubra diariamente, además de descontarle el costo diario pactado por turno, se aplicará una sanción equivalente al costo </w:t>
      </w:r>
      <w:r w:rsidR="00626145">
        <w:rPr>
          <w:rFonts w:ascii="Arial" w:hAnsi="Arial" w:cs="Arial"/>
          <w:bCs/>
        </w:rPr>
        <w:t>por turno ofertado</w:t>
      </w:r>
      <w:r w:rsidR="00626145" w:rsidRPr="008C3058">
        <w:rPr>
          <w:rFonts w:ascii="Arial" w:hAnsi="Arial" w:cs="Arial"/>
          <w:bCs/>
        </w:rPr>
        <w:t>, la deducción se aplicara al pago del mes en que incurra la falta.</w:t>
      </w:r>
    </w:p>
    <w:p w14:paraId="2CA28B06" w14:textId="77777777" w:rsidR="00343BF8" w:rsidRDefault="00343BF8" w:rsidP="00343BF8">
      <w:pPr>
        <w:spacing w:after="0" w:line="240" w:lineRule="auto"/>
        <w:jc w:val="both"/>
        <w:rPr>
          <w:rFonts w:ascii="Arial" w:eastAsia="Times New Roman" w:hAnsi="Arial" w:cs="Arial"/>
          <w:color w:val="000000" w:themeColor="text1"/>
          <w:lang w:val="es-ES" w:eastAsia="es-ES"/>
        </w:rPr>
      </w:pPr>
      <w:bookmarkStart w:id="5" w:name="_Hlk139971660"/>
    </w:p>
    <w:p w14:paraId="4E23ED51" w14:textId="77777777" w:rsidR="00E2399F" w:rsidRPr="00F136CF" w:rsidRDefault="00E2399F" w:rsidP="00E2399F">
      <w:pPr>
        <w:pStyle w:val="Sinespaciado"/>
        <w:jc w:val="both"/>
        <w:rPr>
          <w:rFonts w:ascii="Arial" w:hAnsi="Arial" w:cs="Arial"/>
          <w:b/>
          <w:sz w:val="22"/>
          <w:szCs w:val="22"/>
        </w:rPr>
      </w:pPr>
      <w:r w:rsidRPr="00F136CF">
        <w:rPr>
          <w:rFonts w:ascii="Arial" w:hAnsi="Arial" w:cs="Arial"/>
          <w:b/>
          <w:sz w:val="22"/>
          <w:szCs w:val="22"/>
        </w:rPr>
        <w:t>CURRICULUM EMPRESARIAL.</w:t>
      </w:r>
    </w:p>
    <w:p w14:paraId="53542BFE" w14:textId="136A7070" w:rsidR="00E2399F" w:rsidRDefault="00A9598D" w:rsidP="00E2399F">
      <w:pPr>
        <w:pStyle w:val="Sinespaciado"/>
        <w:jc w:val="both"/>
        <w:rPr>
          <w:rFonts w:ascii="Arial" w:hAnsi="Arial" w:cs="Arial"/>
          <w:bCs/>
          <w:sz w:val="22"/>
          <w:szCs w:val="22"/>
        </w:rPr>
      </w:pPr>
      <w:r>
        <w:rPr>
          <w:rFonts w:ascii="Arial" w:hAnsi="Arial" w:cs="Arial"/>
          <w:bCs/>
          <w:sz w:val="22"/>
          <w:szCs w:val="22"/>
        </w:rPr>
        <w:t>La persona</w:t>
      </w:r>
      <w:r w:rsidR="00E2399F" w:rsidRPr="00B516BB">
        <w:rPr>
          <w:rFonts w:ascii="Arial" w:hAnsi="Arial" w:cs="Arial"/>
          <w:bCs/>
          <w:sz w:val="22"/>
          <w:szCs w:val="22"/>
        </w:rPr>
        <w:t xml:space="preserve"> participante deberá proporcionar su Currículum Empresarial</w:t>
      </w:r>
      <w:r w:rsidR="00E2399F">
        <w:rPr>
          <w:rFonts w:ascii="Arial" w:hAnsi="Arial" w:cs="Arial"/>
          <w:bCs/>
          <w:sz w:val="22"/>
          <w:szCs w:val="22"/>
        </w:rPr>
        <w:t xml:space="preserve">, de conformidad con </w:t>
      </w:r>
      <w:r w:rsidR="00E2399F" w:rsidRPr="00B516BB">
        <w:rPr>
          <w:rFonts w:ascii="Arial" w:hAnsi="Arial" w:cs="Arial"/>
          <w:bCs/>
          <w:sz w:val="22"/>
          <w:szCs w:val="22"/>
        </w:rPr>
        <w:t xml:space="preserve">los requerimientos indicados en el </w:t>
      </w:r>
      <w:r w:rsidR="00E2399F" w:rsidRPr="00933D3D">
        <w:rPr>
          <w:rFonts w:ascii="Arial" w:hAnsi="Arial" w:cs="Arial"/>
          <w:b/>
          <w:sz w:val="22"/>
          <w:szCs w:val="22"/>
        </w:rPr>
        <w:t xml:space="preserve">ANEXO </w:t>
      </w:r>
      <w:r w:rsidR="00E2399F">
        <w:rPr>
          <w:rFonts w:ascii="Arial" w:hAnsi="Arial" w:cs="Arial"/>
          <w:b/>
          <w:sz w:val="22"/>
          <w:szCs w:val="22"/>
        </w:rPr>
        <w:t xml:space="preserve">TÉCNICO </w:t>
      </w:r>
      <w:r w:rsidR="00E2399F" w:rsidRPr="00933D3D">
        <w:rPr>
          <w:rFonts w:ascii="Arial" w:hAnsi="Arial" w:cs="Arial"/>
          <w:b/>
          <w:sz w:val="22"/>
          <w:szCs w:val="22"/>
        </w:rPr>
        <w:t>T</w:t>
      </w:r>
      <w:r w:rsidR="00866E4C">
        <w:rPr>
          <w:rFonts w:ascii="Arial" w:hAnsi="Arial" w:cs="Arial"/>
          <w:b/>
          <w:sz w:val="22"/>
          <w:szCs w:val="22"/>
        </w:rPr>
        <w:t>3</w:t>
      </w:r>
      <w:r w:rsidR="00E2399F" w:rsidRPr="00933D3D">
        <w:rPr>
          <w:rFonts w:ascii="Arial" w:hAnsi="Arial" w:cs="Arial"/>
          <w:b/>
          <w:sz w:val="22"/>
          <w:szCs w:val="22"/>
        </w:rPr>
        <w:t xml:space="preserve"> CURRICULUM EMPRESARIAL</w:t>
      </w:r>
      <w:r w:rsidR="00E2399F" w:rsidRPr="00B516BB">
        <w:rPr>
          <w:rFonts w:ascii="Arial" w:hAnsi="Arial" w:cs="Arial"/>
          <w:bCs/>
          <w:sz w:val="22"/>
          <w:szCs w:val="22"/>
        </w:rPr>
        <w:t>.</w:t>
      </w:r>
    </w:p>
    <w:p w14:paraId="4B68E3B0" w14:textId="77777777" w:rsidR="00E2399F" w:rsidRDefault="00E2399F" w:rsidP="00343BF8">
      <w:pPr>
        <w:spacing w:after="0" w:line="240" w:lineRule="auto"/>
        <w:jc w:val="both"/>
        <w:rPr>
          <w:rFonts w:ascii="Arial" w:eastAsia="Times New Roman" w:hAnsi="Arial" w:cs="Arial"/>
          <w:color w:val="000000" w:themeColor="text1"/>
          <w:lang w:val="es-ES" w:eastAsia="es-ES"/>
        </w:rPr>
      </w:pPr>
    </w:p>
    <w:p w14:paraId="3746CB5B" w14:textId="5FBCE16F" w:rsidR="00343BF8" w:rsidRPr="00B70A62" w:rsidRDefault="00B70A62" w:rsidP="00343BF8">
      <w:pPr>
        <w:pStyle w:val="Sinespaciado"/>
        <w:jc w:val="both"/>
        <w:rPr>
          <w:rFonts w:ascii="Arial" w:hAnsi="Arial" w:cs="Arial"/>
          <w:b/>
          <w:bCs/>
          <w:sz w:val="22"/>
          <w:szCs w:val="22"/>
        </w:rPr>
      </w:pPr>
      <w:r w:rsidRPr="00B70A62">
        <w:rPr>
          <w:rFonts w:ascii="Arial" w:hAnsi="Arial" w:cs="Arial"/>
          <w:b/>
          <w:bCs/>
          <w:sz w:val="22"/>
          <w:szCs w:val="22"/>
        </w:rPr>
        <w:t>CORREO ELECTRÓNICO.</w:t>
      </w:r>
    </w:p>
    <w:p w14:paraId="1D791768" w14:textId="365B9B92" w:rsidR="00343BF8" w:rsidRPr="00343BF8" w:rsidRDefault="00343BF8" w:rsidP="00343BF8">
      <w:pPr>
        <w:pStyle w:val="Sinespaciado"/>
        <w:jc w:val="both"/>
        <w:rPr>
          <w:rFonts w:ascii="Arial" w:hAnsi="Arial" w:cs="Arial"/>
          <w:color w:val="000000" w:themeColor="text1"/>
          <w:sz w:val="22"/>
          <w:szCs w:val="22"/>
        </w:rPr>
      </w:pPr>
      <w:r w:rsidRPr="00343BF8">
        <w:rPr>
          <w:rFonts w:ascii="Arial" w:hAnsi="Arial" w:cs="Arial"/>
          <w:color w:val="000000" w:themeColor="text1"/>
          <w:sz w:val="22"/>
          <w:szCs w:val="22"/>
        </w:rPr>
        <w:t xml:space="preserve">A continuación, se proporciona el correo electrónico de la Sala Superior del Tribunal Electoral, cuya finalidad es recibir los escritos y documentación solicitada en el presente Anexo Técnico: </w:t>
      </w:r>
    </w:p>
    <w:p w14:paraId="5B04C0DA" w14:textId="77777777" w:rsidR="00343BF8" w:rsidRPr="00C270C7" w:rsidRDefault="00343BF8" w:rsidP="00343BF8">
      <w:pPr>
        <w:pStyle w:val="Sinespaciado"/>
        <w:jc w:val="both"/>
        <w:rPr>
          <w:rFonts w:ascii="Arial" w:hAnsi="Arial" w:cs="Arial"/>
          <w:sz w:val="22"/>
          <w:szCs w:val="22"/>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027"/>
        <w:gridCol w:w="3027"/>
        <w:gridCol w:w="3027"/>
      </w:tblGrid>
      <w:tr w:rsidR="00343BF8" w14:paraId="5F55F65B" w14:textId="77777777" w:rsidTr="00B07B62">
        <w:trPr>
          <w:trHeight w:val="131"/>
          <w:jc w:val="center"/>
        </w:trPr>
        <w:tc>
          <w:tcPr>
            <w:tcW w:w="302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18BC143" w14:textId="11CF7968" w:rsidR="00343BF8" w:rsidRPr="00343BF8" w:rsidRDefault="00343BF8" w:rsidP="00343BF8">
            <w:pPr>
              <w:pStyle w:val="Sinespaciado"/>
              <w:jc w:val="center"/>
              <w:rPr>
                <w:rFonts w:ascii="Arial" w:hAnsi="Arial" w:cs="Arial"/>
                <w:b/>
                <w:bCs/>
                <w:color w:val="000000" w:themeColor="text1"/>
                <w:sz w:val="22"/>
                <w:szCs w:val="22"/>
              </w:rPr>
            </w:pPr>
            <w:r w:rsidRPr="00343BF8">
              <w:rPr>
                <w:rFonts w:ascii="Arial" w:hAnsi="Arial" w:cs="Arial"/>
                <w:b/>
                <w:bCs/>
                <w:color w:val="000000" w:themeColor="text1"/>
                <w:sz w:val="22"/>
                <w:szCs w:val="22"/>
              </w:rPr>
              <w:t>Sede</w:t>
            </w:r>
          </w:p>
        </w:tc>
        <w:tc>
          <w:tcPr>
            <w:tcW w:w="302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981F796" w14:textId="0F828269" w:rsidR="00343BF8" w:rsidRPr="00343BF8" w:rsidRDefault="00343BF8" w:rsidP="00343BF8">
            <w:pPr>
              <w:pStyle w:val="Default"/>
              <w:jc w:val="center"/>
              <w:rPr>
                <w:rFonts w:eastAsia="Times New Roman"/>
                <w:b/>
                <w:bCs/>
                <w:color w:val="000000" w:themeColor="text1"/>
                <w:sz w:val="22"/>
                <w:szCs w:val="22"/>
                <w:lang w:val="es-ES" w:eastAsia="es-ES"/>
              </w:rPr>
            </w:pPr>
            <w:r w:rsidRPr="00343BF8">
              <w:rPr>
                <w:rFonts w:eastAsia="Times New Roman"/>
                <w:b/>
                <w:bCs/>
                <w:color w:val="000000" w:themeColor="text1"/>
                <w:sz w:val="22"/>
                <w:szCs w:val="22"/>
                <w:lang w:val="es-ES" w:eastAsia="es-ES"/>
              </w:rPr>
              <w:t>Responsable</w:t>
            </w:r>
          </w:p>
        </w:tc>
        <w:tc>
          <w:tcPr>
            <w:tcW w:w="302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A043AF1" w14:textId="1CD19F48" w:rsidR="00343BF8" w:rsidRPr="00343BF8" w:rsidRDefault="00343BF8" w:rsidP="00343BF8">
            <w:pPr>
              <w:pStyle w:val="Default"/>
              <w:jc w:val="center"/>
              <w:rPr>
                <w:rFonts w:eastAsia="Times New Roman"/>
                <w:b/>
                <w:bCs/>
                <w:color w:val="000000" w:themeColor="text1"/>
                <w:sz w:val="22"/>
                <w:szCs w:val="22"/>
                <w:lang w:val="es-ES" w:eastAsia="es-ES"/>
              </w:rPr>
            </w:pPr>
            <w:r w:rsidRPr="00343BF8">
              <w:rPr>
                <w:rFonts w:eastAsia="Times New Roman"/>
                <w:b/>
                <w:bCs/>
                <w:color w:val="000000" w:themeColor="text1"/>
                <w:sz w:val="22"/>
                <w:szCs w:val="22"/>
                <w:lang w:val="es-ES" w:eastAsia="es-ES"/>
              </w:rPr>
              <w:t>Correo electrónico</w:t>
            </w:r>
          </w:p>
        </w:tc>
      </w:tr>
      <w:tr w:rsidR="00343BF8" w14:paraId="3E46657C" w14:textId="77777777" w:rsidTr="00343BF8">
        <w:trPr>
          <w:trHeight w:val="120"/>
          <w:jc w:val="center"/>
        </w:trPr>
        <w:tc>
          <w:tcPr>
            <w:tcW w:w="3027" w:type="dxa"/>
            <w:tcBorders>
              <w:top w:val="single" w:sz="4" w:space="0" w:color="808080" w:themeColor="background1" w:themeShade="80"/>
              <w:bottom w:val="single" w:sz="4" w:space="0" w:color="808080" w:themeColor="background1" w:themeShade="80"/>
            </w:tcBorders>
            <w:vAlign w:val="center"/>
          </w:tcPr>
          <w:p w14:paraId="7FD8F3D8" w14:textId="30D85C48" w:rsidR="00343BF8" w:rsidRPr="00343BF8" w:rsidRDefault="00343BF8" w:rsidP="00343BF8">
            <w:pPr>
              <w:pStyle w:val="Default"/>
              <w:jc w:val="center"/>
              <w:rPr>
                <w:rFonts w:eastAsia="Times New Roman"/>
                <w:color w:val="000000" w:themeColor="text1"/>
                <w:sz w:val="22"/>
                <w:szCs w:val="22"/>
                <w:lang w:val="es-ES" w:eastAsia="es-ES"/>
              </w:rPr>
            </w:pPr>
            <w:r w:rsidRPr="00343BF8">
              <w:rPr>
                <w:rFonts w:eastAsia="Times New Roman"/>
                <w:color w:val="000000" w:themeColor="text1"/>
                <w:sz w:val="22"/>
                <w:szCs w:val="22"/>
                <w:lang w:val="es-ES" w:eastAsia="es-ES"/>
              </w:rPr>
              <w:t>Sala Superior</w:t>
            </w:r>
          </w:p>
        </w:tc>
        <w:tc>
          <w:tcPr>
            <w:tcW w:w="3027" w:type="dxa"/>
            <w:tcBorders>
              <w:top w:val="single" w:sz="4" w:space="0" w:color="808080" w:themeColor="background1" w:themeShade="80"/>
              <w:bottom w:val="single" w:sz="4" w:space="0" w:color="808080" w:themeColor="background1" w:themeShade="80"/>
            </w:tcBorders>
            <w:vAlign w:val="center"/>
          </w:tcPr>
          <w:p w14:paraId="410FB029" w14:textId="775908CD" w:rsidR="00343BF8" w:rsidRPr="00343BF8" w:rsidRDefault="00343BF8" w:rsidP="00343BF8">
            <w:pPr>
              <w:pStyle w:val="Default"/>
              <w:jc w:val="center"/>
              <w:rPr>
                <w:rFonts w:eastAsia="Times New Roman"/>
                <w:color w:val="000000" w:themeColor="text1"/>
                <w:sz w:val="22"/>
                <w:szCs w:val="22"/>
                <w:lang w:val="es-ES" w:eastAsia="es-ES"/>
              </w:rPr>
            </w:pPr>
            <w:r w:rsidRPr="00343BF8">
              <w:rPr>
                <w:rFonts w:eastAsia="Times New Roman"/>
                <w:color w:val="000000" w:themeColor="text1"/>
                <w:sz w:val="22"/>
                <w:szCs w:val="22"/>
                <w:lang w:val="es-ES" w:eastAsia="es-ES"/>
              </w:rPr>
              <w:t>Dirección de Servicios Auxiliares</w:t>
            </w:r>
          </w:p>
        </w:tc>
        <w:tc>
          <w:tcPr>
            <w:tcW w:w="3027" w:type="dxa"/>
            <w:tcBorders>
              <w:top w:val="single" w:sz="4" w:space="0" w:color="808080" w:themeColor="background1" w:themeShade="80"/>
              <w:bottom w:val="single" w:sz="4" w:space="0" w:color="808080" w:themeColor="background1" w:themeShade="80"/>
            </w:tcBorders>
            <w:vAlign w:val="center"/>
          </w:tcPr>
          <w:p w14:paraId="11E5F721" w14:textId="2DB387BA" w:rsidR="00343BF8" w:rsidRPr="00343BF8" w:rsidRDefault="00343BF8" w:rsidP="00343BF8">
            <w:pPr>
              <w:pStyle w:val="Default"/>
              <w:jc w:val="center"/>
              <w:rPr>
                <w:rFonts w:eastAsia="Times New Roman"/>
                <w:color w:val="000000" w:themeColor="text1"/>
                <w:sz w:val="22"/>
                <w:szCs w:val="22"/>
                <w:lang w:val="es-ES" w:eastAsia="es-ES"/>
              </w:rPr>
            </w:pPr>
            <w:r w:rsidRPr="00343BF8">
              <w:rPr>
                <w:rFonts w:eastAsia="Times New Roman"/>
                <w:color w:val="000000" w:themeColor="text1"/>
                <w:sz w:val="22"/>
                <w:szCs w:val="22"/>
                <w:lang w:val="es-ES" w:eastAsia="es-ES"/>
              </w:rPr>
              <w:t>dsa@te.gob.mx</w:t>
            </w:r>
          </w:p>
        </w:tc>
      </w:tr>
    </w:tbl>
    <w:p w14:paraId="760FF7BC" w14:textId="7380B98E" w:rsidR="00343BF8" w:rsidRDefault="00343BF8" w:rsidP="00343BF8">
      <w:pPr>
        <w:spacing w:after="0" w:line="240" w:lineRule="auto"/>
        <w:jc w:val="center"/>
        <w:rPr>
          <w:rFonts w:ascii="Arial" w:eastAsia="Times New Roman" w:hAnsi="Arial" w:cs="Arial"/>
          <w:color w:val="000000" w:themeColor="text1"/>
          <w:lang w:val="es-ES" w:eastAsia="es-ES"/>
        </w:rPr>
      </w:pPr>
    </w:p>
    <w:bookmarkEnd w:id="5"/>
    <w:p w14:paraId="63A0D43F" w14:textId="15DB071C" w:rsidR="00E2399F" w:rsidRPr="0001634B" w:rsidRDefault="00E2399F" w:rsidP="00E2399F">
      <w:pPr>
        <w:shd w:val="clear" w:color="auto" w:fill="D0CECE" w:themeFill="background2" w:themeFillShade="E6"/>
        <w:spacing w:after="0"/>
        <w:jc w:val="right"/>
        <w:rPr>
          <w:rFonts w:ascii="Arial" w:hAnsi="Arial" w:cs="Arial"/>
          <w:b/>
          <w:spacing w:val="80"/>
          <w:sz w:val="28"/>
          <w:szCs w:val="28"/>
        </w:rPr>
      </w:pPr>
      <w:r>
        <w:rPr>
          <w:rFonts w:ascii="Arial" w:hAnsi="Arial" w:cs="Arial"/>
          <w:b/>
          <w:spacing w:val="80"/>
          <w:sz w:val="28"/>
          <w:szCs w:val="28"/>
        </w:rPr>
        <w:t>TRÁMITE DE PAGO</w:t>
      </w:r>
    </w:p>
    <w:p w14:paraId="7F9498C7" w14:textId="687B014F" w:rsidR="00E5419B" w:rsidRPr="00C270C7" w:rsidRDefault="00024D4A" w:rsidP="00024D4A">
      <w:pPr>
        <w:pStyle w:val="Sinespaciado"/>
        <w:jc w:val="both"/>
        <w:rPr>
          <w:rFonts w:ascii="Arial" w:hAnsi="Arial" w:cs="Arial"/>
          <w:sz w:val="22"/>
          <w:szCs w:val="22"/>
        </w:rPr>
      </w:pPr>
      <w:r w:rsidRPr="00C270C7">
        <w:rPr>
          <w:rFonts w:ascii="Arial" w:hAnsi="Arial" w:cs="Arial"/>
          <w:sz w:val="22"/>
          <w:szCs w:val="22"/>
        </w:rPr>
        <w:t>Los pagos se realizarán a favor de</w:t>
      </w:r>
      <w:r w:rsidR="00EC7346">
        <w:rPr>
          <w:rFonts w:ascii="Arial" w:hAnsi="Arial" w:cs="Arial"/>
          <w:sz w:val="22"/>
          <w:szCs w:val="22"/>
        </w:rPr>
        <w:t xml:space="preserve"> la persona</w:t>
      </w:r>
      <w:r w:rsidRPr="00C270C7">
        <w:rPr>
          <w:rFonts w:ascii="Arial" w:hAnsi="Arial" w:cs="Arial"/>
          <w:sz w:val="22"/>
          <w:szCs w:val="22"/>
        </w:rPr>
        <w:t xml:space="preserve"> </w:t>
      </w:r>
      <w:r w:rsidR="00003CE2" w:rsidRPr="00C270C7">
        <w:rPr>
          <w:rFonts w:ascii="Arial" w:hAnsi="Arial" w:cs="Arial"/>
          <w:sz w:val="22"/>
          <w:szCs w:val="22"/>
        </w:rPr>
        <w:t>participante adjudicad</w:t>
      </w:r>
      <w:r w:rsidR="00EC7346">
        <w:rPr>
          <w:rFonts w:ascii="Arial" w:hAnsi="Arial" w:cs="Arial"/>
          <w:sz w:val="22"/>
          <w:szCs w:val="22"/>
        </w:rPr>
        <w:t>a</w:t>
      </w:r>
      <w:r w:rsidRPr="00C270C7">
        <w:rPr>
          <w:rFonts w:ascii="Arial" w:hAnsi="Arial" w:cs="Arial"/>
          <w:sz w:val="22"/>
          <w:szCs w:val="22"/>
        </w:rPr>
        <w:t xml:space="preserve"> de forma mensual por servicios de consumo efectivamente devengados, dentro de los 15 días hábiles posteriores al termino de cada mes previa presentación </w:t>
      </w:r>
      <w:r w:rsidR="00E5419B" w:rsidRPr="00C270C7">
        <w:rPr>
          <w:rFonts w:ascii="Arial" w:hAnsi="Arial" w:cs="Arial"/>
          <w:sz w:val="22"/>
          <w:szCs w:val="22"/>
        </w:rPr>
        <w:t>de lo siguiente:</w:t>
      </w:r>
    </w:p>
    <w:p w14:paraId="1E0DCCAE" w14:textId="77777777" w:rsidR="00E5419B" w:rsidRPr="00C270C7" w:rsidRDefault="00E5419B" w:rsidP="00024D4A">
      <w:pPr>
        <w:pStyle w:val="Sinespaciado"/>
        <w:jc w:val="both"/>
        <w:rPr>
          <w:rFonts w:ascii="Arial" w:hAnsi="Arial" w:cs="Arial"/>
          <w:sz w:val="22"/>
          <w:szCs w:val="22"/>
        </w:rPr>
      </w:pPr>
    </w:p>
    <w:p w14:paraId="37FA90E5" w14:textId="2616C0D8" w:rsidR="000009E7" w:rsidRPr="00343BF8" w:rsidRDefault="00E5419B" w:rsidP="00222B01">
      <w:pPr>
        <w:pStyle w:val="Sinespaciado"/>
        <w:numPr>
          <w:ilvl w:val="0"/>
          <w:numId w:val="7"/>
        </w:numPr>
        <w:ind w:left="426"/>
        <w:jc w:val="both"/>
        <w:rPr>
          <w:rFonts w:ascii="Arial" w:hAnsi="Arial" w:cs="Arial"/>
          <w:color w:val="000000" w:themeColor="text1"/>
          <w:sz w:val="22"/>
          <w:szCs w:val="22"/>
        </w:rPr>
      </w:pPr>
      <w:r w:rsidRPr="00343BF8">
        <w:rPr>
          <w:rFonts w:ascii="Arial" w:hAnsi="Arial" w:cs="Arial"/>
          <w:color w:val="000000" w:themeColor="text1"/>
          <w:sz w:val="22"/>
          <w:szCs w:val="22"/>
        </w:rPr>
        <w:t>Fa</w:t>
      </w:r>
      <w:r w:rsidR="00024D4A" w:rsidRPr="00343BF8">
        <w:rPr>
          <w:rFonts w:ascii="Arial" w:hAnsi="Arial" w:cs="Arial"/>
          <w:color w:val="000000" w:themeColor="text1"/>
          <w:sz w:val="22"/>
          <w:szCs w:val="22"/>
        </w:rPr>
        <w:t xml:space="preserve">cturación correspondiente, la cual deberá cumplir con los requisitos fiscales y administrativos vigentes, incluyendo la descripción completa del servicio, el número de </w:t>
      </w:r>
      <w:r w:rsidR="00551909">
        <w:rPr>
          <w:rFonts w:ascii="Arial" w:hAnsi="Arial" w:cs="Arial"/>
          <w:color w:val="000000" w:themeColor="text1"/>
          <w:sz w:val="22"/>
          <w:szCs w:val="22"/>
        </w:rPr>
        <w:t>turnos</w:t>
      </w:r>
      <w:r w:rsidR="00551909" w:rsidRPr="00343BF8">
        <w:rPr>
          <w:rFonts w:ascii="Arial" w:hAnsi="Arial" w:cs="Arial"/>
          <w:color w:val="000000" w:themeColor="text1"/>
          <w:sz w:val="22"/>
          <w:szCs w:val="22"/>
        </w:rPr>
        <w:t xml:space="preserve"> </w:t>
      </w:r>
      <w:r w:rsidR="00ED45B9">
        <w:rPr>
          <w:rFonts w:ascii="Arial" w:hAnsi="Arial" w:cs="Arial"/>
          <w:color w:val="000000" w:themeColor="text1"/>
          <w:sz w:val="22"/>
          <w:szCs w:val="22"/>
        </w:rPr>
        <w:t>laborados</w:t>
      </w:r>
      <w:r w:rsidR="00024D4A" w:rsidRPr="00343BF8">
        <w:rPr>
          <w:rFonts w:ascii="Arial" w:hAnsi="Arial" w:cs="Arial"/>
          <w:color w:val="000000" w:themeColor="text1"/>
          <w:sz w:val="22"/>
          <w:szCs w:val="22"/>
        </w:rPr>
        <w:t>, el mes de que se trate y el monto total a pagar</w:t>
      </w:r>
      <w:r w:rsidR="000009E7" w:rsidRPr="00343BF8">
        <w:rPr>
          <w:rFonts w:ascii="Arial" w:hAnsi="Arial" w:cs="Arial"/>
          <w:color w:val="000000" w:themeColor="text1"/>
          <w:sz w:val="22"/>
          <w:szCs w:val="22"/>
        </w:rPr>
        <w:t>.</w:t>
      </w:r>
    </w:p>
    <w:p w14:paraId="4F7FB6D1" w14:textId="77777777" w:rsidR="00343BF8" w:rsidRPr="00343BF8" w:rsidRDefault="00343BF8" w:rsidP="00222B01">
      <w:pPr>
        <w:pStyle w:val="Sinespaciado"/>
        <w:numPr>
          <w:ilvl w:val="0"/>
          <w:numId w:val="7"/>
        </w:numPr>
        <w:ind w:left="426"/>
        <w:jc w:val="both"/>
        <w:rPr>
          <w:rFonts w:ascii="Arial" w:hAnsi="Arial" w:cs="Arial"/>
          <w:color w:val="000000" w:themeColor="text1"/>
          <w:sz w:val="22"/>
          <w:szCs w:val="22"/>
        </w:rPr>
      </w:pPr>
      <w:r w:rsidRPr="00343BF8">
        <w:rPr>
          <w:rFonts w:ascii="Arial" w:hAnsi="Arial" w:cs="Arial"/>
          <w:color w:val="000000" w:themeColor="text1"/>
          <w:sz w:val="22"/>
          <w:szCs w:val="22"/>
        </w:rPr>
        <w:t>Plantilla del control de asistencia de los turnos laborados que amparen la prestación del servicio.</w:t>
      </w:r>
    </w:p>
    <w:p w14:paraId="0FF89D6E" w14:textId="77777777" w:rsidR="0001634B" w:rsidRPr="0001634B" w:rsidRDefault="0001634B" w:rsidP="0001634B">
      <w:pPr>
        <w:pStyle w:val="Sinespaciado"/>
        <w:ind w:left="720"/>
        <w:jc w:val="both"/>
        <w:rPr>
          <w:rFonts w:ascii="Arial" w:hAnsi="Arial" w:cs="Arial"/>
          <w:sz w:val="22"/>
          <w:szCs w:val="22"/>
        </w:rPr>
      </w:pPr>
    </w:p>
    <w:p w14:paraId="4CCA84A4" w14:textId="5ECE0E5B" w:rsidR="00024D4A" w:rsidRPr="00C270C7" w:rsidRDefault="00024D4A" w:rsidP="00024D4A">
      <w:pPr>
        <w:pStyle w:val="Sinespaciado"/>
        <w:jc w:val="both"/>
        <w:rPr>
          <w:rFonts w:ascii="Arial" w:hAnsi="Arial" w:cs="Arial"/>
          <w:sz w:val="22"/>
          <w:szCs w:val="22"/>
        </w:rPr>
      </w:pPr>
      <w:r w:rsidRPr="00C270C7">
        <w:rPr>
          <w:rFonts w:ascii="Arial" w:hAnsi="Arial" w:cs="Arial"/>
          <w:sz w:val="22"/>
          <w:szCs w:val="22"/>
        </w:rPr>
        <w:t xml:space="preserve">En el caso de que el (los) comprobante(s) fiscal(es) digital(es) por Internet (CFDI´S) entregado(s) por </w:t>
      </w:r>
      <w:r w:rsidR="00EC7346">
        <w:rPr>
          <w:rFonts w:ascii="Arial" w:hAnsi="Arial" w:cs="Arial"/>
          <w:sz w:val="22"/>
          <w:szCs w:val="22"/>
        </w:rPr>
        <w:t xml:space="preserve">la persona </w:t>
      </w:r>
      <w:r w:rsidR="003F6CC5" w:rsidRPr="00C270C7">
        <w:rPr>
          <w:rFonts w:ascii="Arial" w:hAnsi="Arial" w:cs="Arial"/>
          <w:sz w:val="22"/>
          <w:szCs w:val="22"/>
        </w:rPr>
        <w:t>participante adjudicad</w:t>
      </w:r>
      <w:r w:rsidR="00EC7346">
        <w:rPr>
          <w:rFonts w:ascii="Arial" w:hAnsi="Arial" w:cs="Arial"/>
          <w:sz w:val="22"/>
          <w:szCs w:val="22"/>
        </w:rPr>
        <w:t>a</w:t>
      </w:r>
      <w:r w:rsidRPr="00C270C7">
        <w:rPr>
          <w:rFonts w:ascii="Arial" w:hAnsi="Arial" w:cs="Arial"/>
          <w:sz w:val="22"/>
          <w:szCs w:val="22"/>
        </w:rPr>
        <w:t xml:space="preserve"> para su trámite de pago, no coincidan con los conceptos, especificaciones del servicio o que, en su caso, presenten errores o deficiencias, </w:t>
      </w:r>
      <w:r w:rsidR="003F6CC5" w:rsidRPr="00C270C7">
        <w:rPr>
          <w:rFonts w:ascii="Arial" w:hAnsi="Arial" w:cs="Arial"/>
          <w:sz w:val="22"/>
          <w:szCs w:val="22"/>
        </w:rPr>
        <w:t>El Tribunal Electoral</w:t>
      </w:r>
      <w:r w:rsidRPr="00C270C7">
        <w:rPr>
          <w:rFonts w:ascii="Arial" w:hAnsi="Arial" w:cs="Arial"/>
          <w:sz w:val="22"/>
          <w:szCs w:val="22"/>
        </w:rPr>
        <w:t xml:space="preserve"> dentro de los tres días hábiles siguientes a la fecha de su recepción, indicará por escrito o correo electrónic</w:t>
      </w:r>
      <w:r w:rsidRPr="00343BF8">
        <w:rPr>
          <w:rFonts w:ascii="Arial" w:hAnsi="Arial" w:cs="Arial"/>
          <w:color w:val="000000" w:themeColor="text1"/>
          <w:sz w:val="22"/>
          <w:szCs w:val="22"/>
        </w:rPr>
        <w:t>o a</w:t>
      </w:r>
      <w:r w:rsidR="00ED7EE1" w:rsidRPr="00343BF8">
        <w:rPr>
          <w:rFonts w:ascii="Arial" w:hAnsi="Arial" w:cs="Arial"/>
          <w:color w:val="000000" w:themeColor="text1"/>
          <w:sz w:val="22"/>
          <w:szCs w:val="22"/>
        </w:rPr>
        <w:t>l</w:t>
      </w:r>
      <w:r w:rsidR="004904E5" w:rsidRPr="00343BF8">
        <w:rPr>
          <w:rFonts w:ascii="Arial" w:hAnsi="Arial" w:cs="Arial"/>
          <w:color w:val="000000" w:themeColor="text1"/>
          <w:sz w:val="22"/>
          <w:szCs w:val="22"/>
        </w:rPr>
        <w:t xml:space="preserve"> “PRESTADOR DE SERVICIOS”</w:t>
      </w:r>
      <w:r w:rsidRPr="00343BF8">
        <w:rPr>
          <w:rFonts w:ascii="Arial" w:hAnsi="Arial" w:cs="Arial"/>
          <w:color w:val="000000" w:themeColor="text1"/>
          <w:sz w:val="22"/>
          <w:szCs w:val="22"/>
        </w:rPr>
        <w:t xml:space="preserve"> la</w:t>
      </w:r>
      <w:r w:rsidRPr="00C270C7">
        <w:rPr>
          <w:rFonts w:ascii="Arial" w:hAnsi="Arial" w:cs="Arial"/>
          <w:sz w:val="22"/>
          <w:szCs w:val="22"/>
        </w:rPr>
        <w:t>s deficiencias que deberá corregir.</w:t>
      </w:r>
    </w:p>
    <w:p w14:paraId="104F629F" w14:textId="77777777" w:rsidR="00024D4A" w:rsidRPr="00C270C7" w:rsidRDefault="00024D4A" w:rsidP="00024D4A">
      <w:pPr>
        <w:pStyle w:val="Sinespaciado"/>
        <w:jc w:val="both"/>
        <w:rPr>
          <w:rFonts w:ascii="Arial" w:hAnsi="Arial" w:cs="Arial"/>
          <w:sz w:val="22"/>
          <w:szCs w:val="22"/>
        </w:rPr>
      </w:pPr>
    </w:p>
    <w:p w14:paraId="51D69477" w14:textId="4BEE4153" w:rsidR="00FF02D1" w:rsidRPr="00956C95" w:rsidRDefault="00FF02D1" w:rsidP="00FF02D1">
      <w:pPr>
        <w:pStyle w:val="Sinespaciado"/>
        <w:jc w:val="both"/>
        <w:rPr>
          <w:rFonts w:ascii="Arial" w:hAnsi="Arial" w:cs="Arial"/>
          <w:sz w:val="22"/>
          <w:szCs w:val="22"/>
        </w:rPr>
      </w:pPr>
      <w:r w:rsidRPr="00343BF8">
        <w:rPr>
          <w:rFonts w:ascii="Arial" w:hAnsi="Arial" w:cs="Arial"/>
          <w:color w:val="000000" w:themeColor="text1"/>
          <w:sz w:val="22"/>
          <w:szCs w:val="22"/>
        </w:rPr>
        <w:lastRenderedPageBreak/>
        <w:t>La Dirección de</w:t>
      </w:r>
      <w:r w:rsidR="00343BF8" w:rsidRPr="00343BF8">
        <w:rPr>
          <w:rFonts w:ascii="Arial" w:hAnsi="Arial" w:cs="Arial"/>
          <w:color w:val="000000" w:themeColor="text1"/>
          <w:sz w:val="22"/>
          <w:szCs w:val="22"/>
        </w:rPr>
        <w:t xml:space="preserve"> Servicios Auxiliares,</w:t>
      </w:r>
      <w:r w:rsidRPr="00343BF8">
        <w:rPr>
          <w:rFonts w:ascii="Arial" w:hAnsi="Arial" w:cs="Arial"/>
          <w:color w:val="000000" w:themeColor="text1"/>
          <w:sz w:val="22"/>
          <w:szCs w:val="22"/>
        </w:rPr>
        <w:t xml:space="preserve"> </w:t>
      </w:r>
      <w:r w:rsidR="0001634B" w:rsidRPr="00343BF8">
        <w:rPr>
          <w:rFonts w:ascii="Arial" w:hAnsi="Arial" w:cs="Arial"/>
          <w:color w:val="000000" w:themeColor="text1"/>
          <w:sz w:val="22"/>
          <w:szCs w:val="22"/>
        </w:rPr>
        <w:t>adscrita</w:t>
      </w:r>
      <w:r w:rsidRPr="00343BF8">
        <w:rPr>
          <w:rFonts w:ascii="Arial" w:hAnsi="Arial" w:cs="Arial"/>
          <w:color w:val="000000" w:themeColor="text1"/>
          <w:sz w:val="22"/>
          <w:szCs w:val="22"/>
        </w:rPr>
        <w:t xml:space="preserve"> de la Dirección General de Mantenimiento y Servicios </w:t>
      </w:r>
      <w:r w:rsidRPr="00956C95">
        <w:rPr>
          <w:rFonts w:ascii="Arial" w:hAnsi="Arial" w:cs="Arial"/>
          <w:sz w:val="22"/>
          <w:szCs w:val="22"/>
        </w:rPr>
        <w:t xml:space="preserve">Generales realizará la validación del servicio para efectos de pago conforme al cotejo del soporte del servicio otorgado y su facturación respectiva proporcionados en tiempo y forma por </w:t>
      </w:r>
      <w:r w:rsidR="00EC7346">
        <w:rPr>
          <w:rFonts w:ascii="Arial" w:hAnsi="Arial" w:cs="Arial"/>
          <w:bCs/>
          <w:sz w:val="22"/>
          <w:szCs w:val="22"/>
        </w:rPr>
        <w:t>la persona</w:t>
      </w:r>
      <w:r w:rsidR="00EC7346" w:rsidRPr="00956C95">
        <w:rPr>
          <w:rFonts w:ascii="Arial" w:hAnsi="Arial" w:cs="Arial"/>
          <w:bCs/>
          <w:sz w:val="22"/>
          <w:szCs w:val="22"/>
        </w:rPr>
        <w:t xml:space="preserve"> participante </w:t>
      </w:r>
      <w:r w:rsidRPr="00956C95">
        <w:rPr>
          <w:rFonts w:ascii="Arial" w:hAnsi="Arial" w:cs="Arial"/>
          <w:bCs/>
          <w:sz w:val="22"/>
          <w:szCs w:val="22"/>
        </w:rPr>
        <w:t>adjudicad</w:t>
      </w:r>
      <w:r w:rsidR="00EC7346">
        <w:rPr>
          <w:rFonts w:ascii="Arial" w:hAnsi="Arial" w:cs="Arial"/>
          <w:bCs/>
          <w:sz w:val="22"/>
          <w:szCs w:val="22"/>
        </w:rPr>
        <w:t>a</w:t>
      </w:r>
      <w:r w:rsidRPr="00956C95">
        <w:rPr>
          <w:rFonts w:ascii="Arial" w:hAnsi="Arial" w:cs="Arial"/>
          <w:bCs/>
          <w:sz w:val="22"/>
          <w:szCs w:val="22"/>
        </w:rPr>
        <w:t>.</w:t>
      </w:r>
    </w:p>
    <w:p w14:paraId="11557C1E" w14:textId="77777777" w:rsidR="0037013D" w:rsidRDefault="0037013D" w:rsidP="00024D4A">
      <w:pPr>
        <w:pStyle w:val="Sinespaciado"/>
        <w:jc w:val="both"/>
        <w:rPr>
          <w:rFonts w:ascii="Arial" w:hAnsi="Arial" w:cs="Arial"/>
          <w:sz w:val="22"/>
          <w:szCs w:val="22"/>
        </w:rPr>
      </w:pPr>
    </w:p>
    <w:p w14:paraId="313D198B" w14:textId="6E9C51DF" w:rsidR="00265023" w:rsidRPr="0001634B" w:rsidRDefault="00265023" w:rsidP="0001634B">
      <w:pPr>
        <w:shd w:val="clear" w:color="auto" w:fill="D0CECE" w:themeFill="background2" w:themeFillShade="E6"/>
        <w:spacing w:after="0"/>
        <w:jc w:val="right"/>
        <w:rPr>
          <w:rFonts w:ascii="Arial" w:hAnsi="Arial" w:cs="Arial"/>
          <w:b/>
          <w:spacing w:val="80"/>
          <w:sz w:val="28"/>
          <w:szCs w:val="28"/>
        </w:rPr>
      </w:pPr>
      <w:r w:rsidRPr="0001634B">
        <w:rPr>
          <w:rFonts w:ascii="Arial" w:hAnsi="Arial" w:cs="Arial"/>
          <w:b/>
          <w:spacing w:val="80"/>
          <w:sz w:val="28"/>
          <w:szCs w:val="28"/>
        </w:rPr>
        <w:t>FIRMA ELECTRÓNICA</w:t>
      </w:r>
    </w:p>
    <w:p w14:paraId="095F9AC2" w14:textId="3707B90F" w:rsidR="001F520E" w:rsidRDefault="002F2924" w:rsidP="001F520E">
      <w:pPr>
        <w:pStyle w:val="Sinespaciado"/>
        <w:jc w:val="both"/>
        <w:rPr>
          <w:rFonts w:ascii="Arial" w:hAnsi="Arial" w:cs="Arial"/>
          <w:sz w:val="22"/>
          <w:szCs w:val="22"/>
        </w:rPr>
      </w:pPr>
      <w:r>
        <w:rPr>
          <w:rFonts w:ascii="Arial" w:hAnsi="Arial" w:cs="Arial"/>
          <w:sz w:val="22"/>
          <w:szCs w:val="22"/>
        </w:rPr>
        <w:t>Derivado de que el Tribunal Electoral</w:t>
      </w:r>
      <w:r w:rsidR="001F520E" w:rsidRPr="001F520E">
        <w:rPr>
          <w:rFonts w:ascii="Arial" w:hAnsi="Arial" w:cs="Arial"/>
          <w:sz w:val="22"/>
          <w:szCs w:val="22"/>
        </w:rPr>
        <w:t xml:space="preserve"> </w:t>
      </w:r>
      <w:r>
        <w:rPr>
          <w:rFonts w:ascii="Arial" w:hAnsi="Arial" w:cs="Arial"/>
          <w:sz w:val="22"/>
          <w:szCs w:val="22"/>
        </w:rPr>
        <w:t xml:space="preserve">se encuentra en proceso </w:t>
      </w:r>
      <w:r w:rsidR="0020343D">
        <w:rPr>
          <w:rFonts w:ascii="Arial" w:hAnsi="Arial" w:cs="Arial"/>
          <w:sz w:val="22"/>
          <w:szCs w:val="22"/>
        </w:rPr>
        <w:t xml:space="preserve">paulatino </w:t>
      </w:r>
      <w:r>
        <w:rPr>
          <w:rFonts w:ascii="Arial" w:hAnsi="Arial" w:cs="Arial"/>
          <w:sz w:val="22"/>
          <w:szCs w:val="22"/>
        </w:rPr>
        <w:t xml:space="preserve">de migración </w:t>
      </w:r>
      <w:r w:rsidR="0020343D">
        <w:rPr>
          <w:rFonts w:ascii="Arial" w:hAnsi="Arial" w:cs="Arial"/>
          <w:sz w:val="22"/>
          <w:szCs w:val="22"/>
        </w:rPr>
        <w:t>hacia</w:t>
      </w:r>
      <w:r w:rsidR="001F520E" w:rsidRPr="001F520E">
        <w:rPr>
          <w:rFonts w:ascii="Arial" w:hAnsi="Arial" w:cs="Arial"/>
          <w:sz w:val="22"/>
          <w:szCs w:val="22"/>
        </w:rPr>
        <w:t xml:space="preserve"> una cultura de "Oficina sin papel",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00232D78">
        <w:rPr>
          <w:rFonts w:ascii="Arial" w:hAnsi="Arial" w:cs="Arial"/>
          <w:sz w:val="22"/>
          <w:szCs w:val="22"/>
        </w:rPr>
        <w:t xml:space="preserve">, a través de su representante legal, deberá tramitar </w:t>
      </w:r>
      <w:r w:rsidR="00DC5FBF">
        <w:rPr>
          <w:rFonts w:ascii="Arial" w:hAnsi="Arial" w:cs="Arial"/>
          <w:bCs/>
          <w:sz w:val="22"/>
          <w:szCs w:val="22"/>
        </w:rPr>
        <w:t>de forma gratuita</w:t>
      </w:r>
      <w:r w:rsidR="00DC5FBF">
        <w:rPr>
          <w:rFonts w:ascii="Arial" w:hAnsi="Arial" w:cs="Arial"/>
          <w:sz w:val="22"/>
          <w:szCs w:val="22"/>
        </w:rPr>
        <w:t xml:space="preserve"> </w:t>
      </w:r>
      <w:r w:rsidR="00594DFC">
        <w:rPr>
          <w:rFonts w:ascii="Arial" w:hAnsi="Arial" w:cs="Arial"/>
          <w:sz w:val="22"/>
          <w:szCs w:val="22"/>
        </w:rPr>
        <w:t xml:space="preserve">la </w:t>
      </w:r>
      <w:r w:rsidR="00232D78">
        <w:rPr>
          <w:rFonts w:ascii="Arial" w:hAnsi="Arial" w:cs="Arial"/>
          <w:sz w:val="22"/>
          <w:szCs w:val="22"/>
        </w:rPr>
        <w:t>firma electrónica</w:t>
      </w:r>
      <w:r w:rsidR="009F34B7">
        <w:rPr>
          <w:rFonts w:ascii="Arial" w:hAnsi="Arial" w:cs="Arial"/>
          <w:sz w:val="22"/>
          <w:szCs w:val="22"/>
        </w:rPr>
        <w:t xml:space="preserve"> certificada del Poder Judicial de la Federación (FIREL)</w:t>
      </w:r>
      <w:bookmarkStart w:id="6" w:name="_Hlk113525843"/>
      <w:r w:rsidR="00C567F2" w:rsidRPr="00C567F2">
        <w:rPr>
          <w:rFonts w:ascii="Arial" w:hAnsi="Arial" w:cs="Arial"/>
          <w:sz w:val="22"/>
          <w:szCs w:val="22"/>
        </w:rPr>
        <w:t xml:space="preserve"> </w:t>
      </w:r>
      <w:r w:rsidR="00C567F2">
        <w:rPr>
          <w:rFonts w:ascii="Arial" w:hAnsi="Arial" w:cs="Arial"/>
          <w:sz w:val="22"/>
          <w:szCs w:val="22"/>
        </w:rPr>
        <w:t>en el módulo instalado en el edificio sede de la Sala Superior del Tribunal Electoral,</w:t>
      </w:r>
      <w:bookmarkEnd w:id="6"/>
      <w:r w:rsidR="000822E7">
        <w:rPr>
          <w:rFonts w:ascii="Arial" w:hAnsi="Arial" w:cs="Arial"/>
          <w:sz w:val="22"/>
          <w:szCs w:val="22"/>
        </w:rPr>
        <w:t xml:space="preserve"> ya que la misma </w:t>
      </w:r>
      <w:r w:rsidR="0026043F">
        <w:rPr>
          <w:rFonts w:ascii="Arial" w:hAnsi="Arial" w:cs="Arial"/>
          <w:sz w:val="22"/>
          <w:szCs w:val="22"/>
        </w:rPr>
        <w:t>cuenta con</w:t>
      </w:r>
      <w:r w:rsidR="000822E7">
        <w:rPr>
          <w:rFonts w:ascii="Arial" w:hAnsi="Arial" w:cs="Arial"/>
          <w:sz w:val="22"/>
          <w:szCs w:val="22"/>
        </w:rPr>
        <w:t xml:space="preserve"> validez </w:t>
      </w:r>
      <w:r w:rsidR="0026043F">
        <w:rPr>
          <w:rFonts w:ascii="Arial" w:hAnsi="Arial" w:cs="Arial"/>
          <w:sz w:val="22"/>
          <w:szCs w:val="22"/>
        </w:rPr>
        <w:t xml:space="preserve">oficial </w:t>
      </w:r>
      <w:r w:rsidR="000822E7">
        <w:rPr>
          <w:rFonts w:ascii="Arial" w:hAnsi="Arial" w:cs="Arial"/>
          <w:sz w:val="22"/>
          <w:szCs w:val="22"/>
        </w:rPr>
        <w:t xml:space="preserve">para </w:t>
      </w:r>
      <w:r w:rsidR="0026043F">
        <w:rPr>
          <w:rFonts w:ascii="Arial" w:hAnsi="Arial" w:cs="Arial"/>
          <w:sz w:val="22"/>
          <w:szCs w:val="22"/>
        </w:rPr>
        <w:t xml:space="preserve">la presentación de </w:t>
      </w:r>
      <w:r w:rsidR="00563764">
        <w:rPr>
          <w:rFonts w:ascii="Arial" w:hAnsi="Arial" w:cs="Arial"/>
          <w:sz w:val="22"/>
          <w:szCs w:val="22"/>
        </w:rPr>
        <w:t xml:space="preserve">escritos </w:t>
      </w:r>
      <w:r w:rsidR="003A2C1A">
        <w:rPr>
          <w:rFonts w:ascii="Arial" w:hAnsi="Arial" w:cs="Arial"/>
          <w:sz w:val="22"/>
          <w:szCs w:val="22"/>
        </w:rPr>
        <w:t xml:space="preserve">y documentos </w:t>
      </w:r>
      <w:r w:rsidR="00563764">
        <w:rPr>
          <w:rFonts w:ascii="Arial" w:hAnsi="Arial" w:cs="Arial"/>
          <w:sz w:val="22"/>
          <w:szCs w:val="22"/>
        </w:rPr>
        <w:t xml:space="preserve">que </w:t>
      </w:r>
      <w:r w:rsidR="00CF3BCA">
        <w:rPr>
          <w:rFonts w:ascii="Arial" w:hAnsi="Arial" w:cs="Arial"/>
          <w:sz w:val="22"/>
          <w:szCs w:val="22"/>
        </w:rPr>
        <w:t>deriven de la administración de la relación contractual que se l</w:t>
      </w:r>
      <w:r w:rsidR="003A2C1A">
        <w:rPr>
          <w:rFonts w:ascii="Arial" w:hAnsi="Arial" w:cs="Arial"/>
          <w:sz w:val="22"/>
          <w:szCs w:val="22"/>
        </w:rPr>
        <w:t>legue a formalizar</w:t>
      </w:r>
      <w:r w:rsidR="009E420D">
        <w:rPr>
          <w:rFonts w:ascii="Arial" w:hAnsi="Arial" w:cs="Arial"/>
          <w:sz w:val="22"/>
          <w:szCs w:val="22"/>
        </w:rPr>
        <w:t xml:space="preserve"> con el Tribunal Electoral.</w:t>
      </w:r>
    </w:p>
    <w:p w14:paraId="6DADA675" w14:textId="77777777" w:rsidR="0010212C" w:rsidRDefault="0010212C" w:rsidP="001F520E">
      <w:pPr>
        <w:pStyle w:val="Sinespaciado"/>
        <w:jc w:val="both"/>
        <w:rPr>
          <w:rFonts w:ascii="Arial" w:hAnsi="Arial" w:cs="Arial"/>
          <w:sz w:val="22"/>
          <w:szCs w:val="22"/>
        </w:rPr>
      </w:pPr>
    </w:p>
    <w:p w14:paraId="67BA2CDB" w14:textId="7DFDC5B4" w:rsidR="007E3633" w:rsidRPr="00341CF1" w:rsidRDefault="007E3633" w:rsidP="007E3633">
      <w:pPr>
        <w:shd w:val="clear" w:color="auto" w:fill="D0CECE" w:themeFill="background2" w:themeFillShade="E6"/>
        <w:spacing w:after="0"/>
        <w:ind w:right="56"/>
        <w:jc w:val="right"/>
        <w:rPr>
          <w:rFonts w:ascii="Arial" w:hAnsi="Arial" w:cs="Arial"/>
          <w:b/>
          <w:sz w:val="28"/>
          <w:szCs w:val="28"/>
        </w:rPr>
      </w:pPr>
      <w:r w:rsidRPr="00ED7EE1">
        <w:rPr>
          <w:rFonts w:ascii="Arial" w:hAnsi="Arial" w:cs="Arial"/>
          <w:b/>
          <w:spacing w:val="80"/>
          <w:sz w:val="28"/>
          <w:szCs w:val="28"/>
        </w:rPr>
        <w:t>RELACIÓN CONTRACTUAL</w:t>
      </w:r>
    </w:p>
    <w:p w14:paraId="64FCAF9D" w14:textId="1FA62514" w:rsidR="00D02BF7" w:rsidRDefault="00D02BF7" w:rsidP="00D02BF7">
      <w:pPr>
        <w:pStyle w:val="Sinespaciado"/>
        <w:jc w:val="both"/>
        <w:rPr>
          <w:rFonts w:ascii="Arial" w:hAnsi="Arial" w:cs="Arial"/>
          <w:sz w:val="22"/>
          <w:szCs w:val="22"/>
        </w:rPr>
      </w:pPr>
      <w:r w:rsidRPr="00956C95">
        <w:rPr>
          <w:rFonts w:ascii="Arial" w:hAnsi="Arial" w:cs="Arial"/>
          <w:sz w:val="22"/>
          <w:szCs w:val="22"/>
        </w:rPr>
        <w:t xml:space="preserve">La relación existente entre el Tribunal Electoral y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es de carácter estrictamente administrativo, por lo que este será el único responsable de las obligaciones de carácter civil, laboral y de cualquier otra naturaleza para con las personas con quien se auxilie en el cumplimiento del contrato que se llegará a formalizar.</w:t>
      </w:r>
    </w:p>
    <w:p w14:paraId="1C69B204" w14:textId="77777777" w:rsidR="0010212C" w:rsidRPr="00956C95" w:rsidRDefault="0010212C" w:rsidP="00D02BF7">
      <w:pPr>
        <w:pStyle w:val="Sinespaciado"/>
        <w:jc w:val="both"/>
        <w:rPr>
          <w:rFonts w:ascii="Arial" w:hAnsi="Arial" w:cs="Arial"/>
          <w:sz w:val="22"/>
          <w:szCs w:val="22"/>
        </w:rPr>
      </w:pPr>
    </w:p>
    <w:p w14:paraId="4BBE2AAD" w14:textId="18587ED3" w:rsidR="00D02BF7" w:rsidRPr="00956C95" w:rsidRDefault="00D02BF7" w:rsidP="00D02BF7">
      <w:pPr>
        <w:pStyle w:val="Sinespaciado"/>
        <w:jc w:val="both"/>
        <w:rPr>
          <w:rFonts w:ascii="Arial" w:hAnsi="Arial" w:cs="Arial"/>
          <w:sz w:val="22"/>
          <w:szCs w:val="22"/>
        </w:rPr>
      </w:pPr>
      <w:r w:rsidRPr="00956C95">
        <w:rPr>
          <w:rFonts w:ascii="Arial" w:hAnsi="Arial" w:cs="Arial"/>
          <w:sz w:val="22"/>
          <w:szCs w:val="22"/>
        </w:rPr>
        <w:t xml:space="preserve">Por lo anterior,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b/>
          <w:sz w:val="22"/>
          <w:szCs w:val="22"/>
        </w:rPr>
        <w:t xml:space="preserve"> </w:t>
      </w:r>
      <w:r w:rsidRPr="00956C95">
        <w:rPr>
          <w:rFonts w:ascii="Arial" w:hAnsi="Arial" w:cs="Arial"/>
          <w:sz w:val="22"/>
          <w:szCs w:val="22"/>
        </w:rPr>
        <w:t xml:space="preserve">se obliga a dejar a salvo al Tribunal de cualquier reclamación o acción instaurada en su contra, con motivo del contrato, a sacarlo </w:t>
      </w:r>
      <w:r w:rsidR="00CE3152" w:rsidRPr="00956C95">
        <w:rPr>
          <w:rFonts w:ascii="Arial" w:hAnsi="Arial" w:cs="Arial"/>
          <w:sz w:val="22"/>
          <w:szCs w:val="22"/>
        </w:rPr>
        <w:t xml:space="preserve">en paz </w:t>
      </w:r>
      <w:r w:rsidR="00CE3152">
        <w:rPr>
          <w:rFonts w:ascii="Arial" w:hAnsi="Arial" w:cs="Arial"/>
          <w:sz w:val="22"/>
          <w:szCs w:val="22"/>
        </w:rPr>
        <w:t xml:space="preserve">y </w:t>
      </w:r>
      <w:r w:rsidRPr="00956C95">
        <w:rPr>
          <w:rFonts w:ascii="Arial" w:hAnsi="Arial" w:cs="Arial"/>
          <w:sz w:val="22"/>
          <w:szCs w:val="22"/>
        </w:rPr>
        <w:t>a salvo de cualquier juicio o procedimiento que se instare con motivo de lo referido, así como pagar, en su caso, los daños y perjuicios que causaren.</w:t>
      </w:r>
    </w:p>
    <w:p w14:paraId="5978162C" w14:textId="77777777" w:rsidR="00D02BF7" w:rsidRPr="00956C95" w:rsidRDefault="00D02BF7" w:rsidP="00D02BF7">
      <w:pPr>
        <w:pStyle w:val="Sinespaciado"/>
        <w:jc w:val="both"/>
        <w:rPr>
          <w:rFonts w:ascii="Arial" w:hAnsi="Arial" w:cs="Arial"/>
          <w:sz w:val="22"/>
          <w:szCs w:val="22"/>
        </w:rPr>
      </w:pPr>
    </w:p>
    <w:p w14:paraId="6EF78254" w14:textId="0AB6EA16" w:rsidR="00D02BF7" w:rsidRPr="00956C95" w:rsidRDefault="00D02BF7" w:rsidP="00D02BF7">
      <w:pPr>
        <w:pStyle w:val="Sinespaciado"/>
        <w:jc w:val="both"/>
        <w:rPr>
          <w:rFonts w:ascii="Arial" w:hAnsi="Arial" w:cs="Arial"/>
          <w:sz w:val="22"/>
          <w:szCs w:val="22"/>
        </w:rPr>
      </w:pPr>
      <w:r w:rsidRPr="00956C95">
        <w:rPr>
          <w:rFonts w:ascii="Arial" w:hAnsi="Arial" w:cs="Arial"/>
          <w:sz w:val="22"/>
          <w:szCs w:val="22"/>
        </w:rPr>
        <w:t xml:space="preserve">Asimismo, reconoce que es el único responsable como patrón de la relación entre él y todos los recursos humanos que </w:t>
      </w:r>
      <w:r w:rsidR="00CE3152">
        <w:rPr>
          <w:rFonts w:ascii="Arial" w:hAnsi="Arial" w:cs="Arial"/>
          <w:sz w:val="22"/>
          <w:szCs w:val="22"/>
        </w:rPr>
        <w:t>asigne</w:t>
      </w:r>
      <w:r w:rsidRPr="00956C95">
        <w:rPr>
          <w:rFonts w:ascii="Arial" w:hAnsi="Arial" w:cs="Arial"/>
          <w:sz w:val="22"/>
          <w:szCs w:val="22"/>
        </w:rPr>
        <w:t xml:space="preserve"> para el cumplimiento del servicio </w:t>
      </w:r>
      <w:r w:rsidR="00CE3152">
        <w:rPr>
          <w:rFonts w:ascii="Arial" w:hAnsi="Arial" w:cs="Arial"/>
          <w:sz w:val="22"/>
          <w:szCs w:val="22"/>
        </w:rPr>
        <w:t>administrado</w:t>
      </w:r>
      <w:r w:rsidRPr="00956C95">
        <w:rPr>
          <w:rFonts w:ascii="Arial" w:hAnsi="Arial" w:cs="Arial"/>
          <w:sz w:val="22"/>
          <w:szCs w:val="22"/>
        </w:rPr>
        <w:t xml:space="preserve"> contratado, por lo que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será quien responda en forma íntegra de toda acción o reclamación de cualquier tipo que sus empleados pudieran intentar, liberando de cualquier responsabilidad laboral, fiscal, civil o penal, que surja respecto de</w:t>
      </w:r>
      <w:r w:rsidR="000C150D">
        <w:rPr>
          <w:rFonts w:ascii="Arial" w:hAnsi="Arial" w:cs="Arial"/>
          <w:sz w:val="22"/>
          <w:szCs w:val="22"/>
        </w:rPr>
        <w:t xml:space="preserve">l personal </w:t>
      </w:r>
      <w:r w:rsidRPr="00956C95">
        <w:rPr>
          <w:rFonts w:ascii="Arial" w:hAnsi="Arial" w:cs="Arial"/>
          <w:sz w:val="22"/>
          <w:szCs w:val="22"/>
        </w:rPr>
        <w:t xml:space="preserve">al Tribunal Electoral. </w:t>
      </w:r>
    </w:p>
    <w:p w14:paraId="064F969D" w14:textId="77777777" w:rsidR="00112B40" w:rsidRPr="00956C95" w:rsidRDefault="00112B40" w:rsidP="00445A98">
      <w:pPr>
        <w:pStyle w:val="Sinespaciado"/>
        <w:jc w:val="both"/>
        <w:rPr>
          <w:rFonts w:ascii="Arial" w:hAnsi="Arial" w:cs="Arial"/>
          <w:b/>
          <w:sz w:val="22"/>
          <w:szCs w:val="22"/>
          <w:u w:val="single"/>
        </w:rPr>
      </w:pPr>
    </w:p>
    <w:p w14:paraId="62EB41CB" w14:textId="4A51FD1E" w:rsidR="00DD0491" w:rsidRPr="00956C95" w:rsidRDefault="00DD0491" w:rsidP="00445A98">
      <w:pPr>
        <w:pStyle w:val="Sinespaciado"/>
        <w:jc w:val="both"/>
        <w:rPr>
          <w:rFonts w:ascii="Arial" w:hAnsi="Arial" w:cs="Arial"/>
          <w:sz w:val="22"/>
          <w:szCs w:val="22"/>
        </w:rPr>
      </w:pP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78"/>
        <w:gridCol w:w="5133"/>
      </w:tblGrid>
      <w:tr w:rsidR="00112B40" w:rsidRPr="00753BD1" w14:paraId="098452D1" w14:textId="77777777" w:rsidTr="00523A2D">
        <w:trPr>
          <w:jc w:val="center"/>
        </w:trPr>
        <w:tc>
          <w:tcPr>
            <w:tcW w:w="10773" w:type="dxa"/>
            <w:gridSpan w:val="3"/>
            <w:vAlign w:val="center"/>
          </w:tcPr>
          <w:p w14:paraId="5164224A"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r w:rsidRPr="0085125A">
              <w:rPr>
                <w:rFonts w:ascii="Arial" w:hAnsi="Arial" w:cs="Arial"/>
                <w:b/>
                <w:color w:val="000000"/>
                <w:lang w:val="de-DE"/>
              </w:rPr>
              <w:t>A T E N T A M E N T E</w:t>
            </w:r>
          </w:p>
        </w:tc>
      </w:tr>
      <w:tr w:rsidR="00112B40" w:rsidRPr="00753BD1" w14:paraId="791A8CC1" w14:textId="77777777" w:rsidTr="00523A2D">
        <w:trPr>
          <w:trHeight w:val="1641"/>
          <w:jc w:val="center"/>
        </w:trPr>
        <w:tc>
          <w:tcPr>
            <w:tcW w:w="4962" w:type="dxa"/>
            <w:vAlign w:val="center"/>
          </w:tcPr>
          <w:p w14:paraId="3469DEEA"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tc>
        <w:tc>
          <w:tcPr>
            <w:tcW w:w="678" w:type="dxa"/>
            <w:vAlign w:val="center"/>
          </w:tcPr>
          <w:p w14:paraId="5C997951"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06D00F1E"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76E09A95"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2197382C"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tc>
        <w:tc>
          <w:tcPr>
            <w:tcW w:w="5133" w:type="dxa"/>
            <w:vAlign w:val="center"/>
          </w:tcPr>
          <w:p w14:paraId="0E58A0B9" w14:textId="1591DE38" w:rsidR="00C174D9" w:rsidRPr="0085125A" w:rsidRDefault="00C174D9" w:rsidP="00445A98">
            <w:pPr>
              <w:numPr>
                <w:ilvl w:val="12"/>
                <w:numId w:val="0"/>
              </w:numPr>
              <w:tabs>
                <w:tab w:val="left" w:pos="426"/>
              </w:tabs>
              <w:outlineLvl w:val="0"/>
              <w:rPr>
                <w:rFonts w:ascii="Arial" w:hAnsi="Arial" w:cs="Arial"/>
                <w:b/>
                <w:color w:val="000000"/>
                <w:lang w:val="de-DE"/>
              </w:rPr>
            </w:pPr>
          </w:p>
        </w:tc>
      </w:tr>
      <w:tr w:rsidR="00112B40" w:rsidRPr="00956C95" w14:paraId="77E2D3D3" w14:textId="77777777" w:rsidTr="00523A2D">
        <w:trPr>
          <w:trHeight w:val="188"/>
          <w:jc w:val="center"/>
        </w:trPr>
        <w:tc>
          <w:tcPr>
            <w:tcW w:w="4962" w:type="dxa"/>
            <w:vAlign w:val="bottom"/>
          </w:tcPr>
          <w:p w14:paraId="0A96C71F" w14:textId="26CCA4E1" w:rsidR="00112B40" w:rsidRPr="00A11A5D" w:rsidRDefault="00A11A5D" w:rsidP="00445A98">
            <w:pPr>
              <w:numPr>
                <w:ilvl w:val="12"/>
                <w:numId w:val="0"/>
              </w:numPr>
              <w:tabs>
                <w:tab w:val="left" w:pos="426"/>
              </w:tabs>
              <w:jc w:val="center"/>
              <w:outlineLvl w:val="0"/>
              <w:rPr>
                <w:rFonts w:ascii="Arial" w:hAnsi="Arial" w:cs="Arial"/>
                <w:b/>
              </w:rPr>
            </w:pPr>
            <w:r w:rsidRPr="00A11A5D">
              <w:rPr>
                <w:rFonts w:ascii="Arial" w:hAnsi="Arial" w:cs="Arial"/>
                <w:b/>
              </w:rPr>
              <w:t>MTRA. KENYA PALOMA MURILLO AGUIRRE</w:t>
            </w:r>
          </w:p>
        </w:tc>
        <w:tc>
          <w:tcPr>
            <w:tcW w:w="678" w:type="dxa"/>
            <w:vAlign w:val="bottom"/>
          </w:tcPr>
          <w:p w14:paraId="55619F3E" w14:textId="77777777" w:rsidR="00112B40" w:rsidRPr="00956C95" w:rsidRDefault="00112B40" w:rsidP="00445A98">
            <w:pPr>
              <w:numPr>
                <w:ilvl w:val="12"/>
                <w:numId w:val="0"/>
              </w:numPr>
              <w:tabs>
                <w:tab w:val="left" w:pos="426"/>
              </w:tabs>
              <w:jc w:val="center"/>
              <w:outlineLvl w:val="0"/>
              <w:rPr>
                <w:rFonts w:ascii="Arial" w:hAnsi="Arial" w:cs="Arial"/>
                <w:b/>
                <w:color w:val="000000"/>
              </w:rPr>
            </w:pPr>
          </w:p>
        </w:tc>
        <w:tc>
          <w:tcPr>
            <w:tcW w:w="5133" w:type="dxa"/>
            <w:vAlign w:val="bottom"/>
          </w:tcPr>
          <w:p w14:paraId="1D26E318" w14:textId="77777777" w:rsidR="00112B40" w:rsidRPr="00956C95" w:rsidRDefault="00112B40" w:rsidP="00445A98">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ING. ARQ. VÍCTOR HERNÁNDEZ GÓMEZ</w:t>
            </w:r>
          </w:p>
        </w:tc>
      </w:tr>
      <w:tr w:rsidR="00112B40" w:rsidRPr="00956C95" w14:paraId="2BB98C70" w14:textId="77777777" w:rsidTr="00C174D9">
        <w:trPr>
          <w:trHeight w:val="70"/>
          <w:jc w:val="center"/>
        </w:trPr>
        <w:tc>
          <w:tcPr>
            <w:tcW w:w="4962" w:type="dxa"/>
          </w:tcPr>
          <w:p w14:paraId="53E54A20" w14:textId="70A5725F" w:rsidR="00112B40" w:rsidRPr="00A11A5D" w:rsidRDefault="00112B40" w:rsidP="00445A98">
            <w:pPr>
              <w:numPr>
                <w:ilvl w:val="12"/>
                <w:numId w:val="0"/>
              </w:numPr>
              <w:tabs>
                <w:tab w:val="left" w:pos="426"/>
              </w:tabs>
              <w:jc w:val="center"/>
              <w:outlineLvl w:val="0"/>
              <w:rPr>
                <w:rFonts w:ascii="Arial" w:hAnsi="Arial" w:cs="Arial"/>
                <w:b/>
              </w:rPr>
            </w:pPr>
            <w:r w:rsidRPr="00A11A5D">
              <w:rPr>
                <w:rFonts w:ascii="Arial" w:hAnsi="Arial" w:cs="Arial"/>
                <w:b/>
              </w:rPr>
              <w:t>DIRECTOR</w:t>
            </w:r>
            <w:r w:rsidR="00A11A5D" w:rsidRPr="00A11A5D">
              <w:rPr>
                <w:rFonts w:ascii="Arial" w:hAnsi="Arial" w:cs="Arial"/>
                <w:b/>
              </w:rPr>
              <w:t>A</w:t>
            </w:r>
            <w:r w:rsidR="0001634B" w:rsidRPr="00A11A5D">
              <w:rPr>
                <w:rFonts w:ascii="Arial" w:hAnsi="Arial" w:cs="Arial"/>
                <w:b/>
              </w:rPr>
              <w:t xml:space="preserve"> </w:t>
            </w:r>
            <w:r w:rsidRPr="00A11A5D">
              <w:rPr>
                <w:rFonts w:ascii="Arial" w:hAnsi="Arial" w:cs="Arial"/>
                <w:b/>
              </w:rPr>
              <w:t xml:space="preserve">DE </w:t>
            </w:r>
            <w:r w:rsidR="00A11A5D" w:rsidRPr="00A11A5D">
              <w:rPr>
                <w:rFonts w:ascii="Arial" w:hAnsi="Arial" w:cs="Arial"/>
                <w:b/>
              </w:rPr>
              <w:t>SERVICIOS AUXILIARES</w:t>
            </w:r>
          </w:p>
        </w:tc>
        <w:tc>
          <w:tcPr>
            <w:tcW w:w="678" w:type="dxa"/>
          </w:tcPr>
          <w:p w14:paraId="1E598CDC" w14:textId="77777777" w:rsidR="00112B40" w:rsidRPr="00956C95" w:rsidRDefault="00112B40" w:rsidP="00445A98">
            <w:pPr>
              <w:numPr>
                <w:ilvl w:val="12"/>
                <w:numId w:val="0"/>
              </w:numPr>
              <w:tabs>
                <w:tab w:val="left" w:pos="426"/>
              </w:tabs>
              <w:jc w:val="center"/>
              <w:outlineLvl w:val="0"/>
              <w:rPr>
                <w:rFonts w:ascii="Arial" w:hAnsi="Arial" w:cs="Arial"/>
                <w:b/>
                <w:color w:val="000000"/>
              </w:rPr>
            </w:pPr>
          </w:p>
        </w:tc>
        <w:tc>
          <w:tcPr>
            <w:tcW w:w="5133" w:type="dxa"/>
          </w:tcPr>
          <w:p w14:paraId="6C7DA897" w14:textId="77777777" w:rsidR="00112B40" w:rsidRPr="00956C95" w:rsidRDefault="00112B40" w:rsidP="00445A98">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GENERAL DE MANTENIMIENTO Y SERVICIOS GENERALES</w:t>
            </w:r>
          </w:p>
        </w:tc>
      </w:tr>
    </w:tbl>
    <w:p w14:paraId="084D679A" w14:textId="77777777" w:rsidR="00112B40" w:rsidRPr="00956C95" w:rsidRDefault="00112B40" w:rsidP="00445A98">
      <w:pPr>
        <w:numPr>
          <w:ilvl w:val="12"/>
          <w:numId w:val="0"/>
        </w:numPr>
        <w:spacing w:after="0"/>
        <w:outlineLvl w:val="0"/>
        <w:rPr>
          <w:rFonts w:ascii="Arial" w:hAnsi="Arial" w:cs="Arial"/>
          <w:b/>
          <w:snapToGrid w:val="0"/>
        </w:rPr>
      </w:pPr>
    </w:p>
    <w:p w14:paraId="1F6A0D06" w14:textId="6726C376" w:rsidR="00112B40" w:rsidRPr="00956C95" w:rsidRDefault="00112B40" w:rsidP="00445A98">
      <w:pPr>
        <w:spacing w:after="0"/>
        <w:rPr>
          <w:rFonts w:ascii="Arial" w:hAnsi="Arial" w:cs="Arial"/>
        </w:rPr>
      </w:pPr>
    </w:p>
    <w:p w14:paraId="06EBBBD0" w14:textId="77777777" w:rsidR="00112B40" w:rsidRPr="00956C95" w:rsidRDefault="00112B40" w:rsidP="00445A98">
      <w:pPr>
        <w:spacing w:after="0"/>
        <w:rPr>
          <w:rFonts w:ascii="Arial" w:hAnsi="Arial" w:cs="Arial"/>
        </w:rPr>
        <w:sectPr w:rsidR="00112B40" w:rsidRPr="00956C95" w:rsidSect="00F64787">
          <w:headerReference w:type="even" r:id="rId15"/>
          <w:headerReference w:type="default" r:id="rId16"/>
          <w:footerReference w:type="default" r:id="rId17"/>
          <w:headerReference w:type="first" r:id="rId18"/>
          <w:pgSz w:w="12240" w:h="15840"/>
          <w:pgMar w:top="1417" w:right="1041" w:bottom="993" w:left="1134" w:header="568" w:footer="120" w:gutter="0"/>
          <w:pgNumType w:start="1"/>
          <w:cols w:space="708"/>
          <w:docGrid w:linePitch="360"/>
        </w:sectPr>
      </w:pPr>
    </w:p>
    <w:p w14:paraId="77516BF4" w14:textId="35793EFB" w:rsidR="009F4959" w:rsidRDefault="009F4959" w:rsidP="009F495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w:t>
      </w:r>
      <w:r w:rsidR="004E325E">
        <w:rPr>
          <w:rFonts w:ascii="Arial" w:hAnsi="Arial" w:cs="Arial"/>
          <w:b/>
          <w:spacing w:val="80"/>
          <w:sz w:val="28"/>
          <w:szCs w:val="28"/>
        </w:rPr>
        <w:t>2</w:t>
      </w:r>
    </w:p>
    <w:p w14:paraId="2C411978" w14:textId="1B86E4D6" w:rsidR="009F4959" w:rsidRDefault="009F4959" w:rsidP="009F4959">
      <w:pPr>
        <w:shd w:val="clear" w:color="auto" w:fill="D0CECE" w:themeFill="background2" w:themeFillShade="E6"/>
        <w:spacing w:after="0"/>
        <w:jc w:val="center"/>
        <w:rPr>
          <w:rFonts w:ascii="Arial" w:hAnsi="Arial" w:cs="Arial"/>
          <w:b/>
          <w:spacing w:val="80"/>
          <w:sz w:val="28"/>
          <w:szCs w:val="28"/>
        </w:rPr>
      </w:pPr>
      <w:r w:rsidRPr="009F4959">
        <w:rPr>
          <w:rFonts w:ascii="Arial" w:hAnsi="Arial" w:cs="Arial"/>
          <w:b/>
          <w:spacing w:val="80"/>
          <w:sz w:val="28"/>
          <w:szCs w:val="28"/>
        </w:rPr>
        <w:t>COMPROBANTES EN MATERIA DE SEGURIDAD SOCIAL</w:t>
      </w:r>
    </w:p>
    <w:p w14:paraId="1BDBBEF0" w14:textId="77777777" w:rsidR="00B613E3" w:rsidRDefault="00B613E3" w:rsidP="00B613E3">
      <w:pPr>
        <w:pStyle w:val="Textoindependiente2"/>
        <w:rPr>
          <w:rFonts w:cs="Arial"/>
          <w:b w:val="0"/>
          <w:sz w:val="22"/>
          <w:szCs w:val="22"/>
        </w:rPr>
      </w:pPr>
    </w:p>
    <w:p w14:paraId="5838B678" w14:textId="77777777" w:rsidR="00B613E3" w:rsidRPr="002F2232" w:rsidRDefault="00B613E3" w:rsidP="00B613E3">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A7EEDB7" w14:textId="77777777" w:rsidR="00B613E3" w:rsidRPr="002F2232" w:rsidRDefault="00B613E3" w:rsidP="00B613E3">
      <w:pPr>
        <w:widowControl w:val="0"/>
        <w:autoSpaceDE w:val="0"/>
        <w:autoSpaceDN w:val="0"/>
        <w:spacing w:after="0" w:line="240" w:lineRule="auto"/>
        <w:ind w:right="3835"/>
        <w:jc w:val="both"/>
        <w:rPr>
          <w:rFonts w:ascii="Arial" w:eastAsia="Times New Roman" w:hAnsi="Arial" w:cs="Arial"/>
          <w:b/>
          <w:bCs/>
          <w:lang w:eastAsia="es-MX"/>
        </w:rPr>
      </w:pPr>
    </w:p>
    <w:p w14:paraId="12725369" w14:textId="77777777" w:rsidR="00B613E3" w:rsidRPr="002F2232" w:rsidRDefault="00B613E3" w:rsidP="00B613E3">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6F69306" w14:textId="77777777" w:rsidR="00B613E3" w:rsidRPr="002F2232" w:rsidRDefault="00B613E3" w:rsidP="00B613E3">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7C7329A3" w14:textId="77777777" w:rsidR="00B613E3" w:rsidRPr="002F2232" w:rsidRDefault="00B613E3" w:rsidP="00B613E3">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691157F6" w14:textId="77777777" w:rsidR="00B613E3" w:rsidRPr="002F2232" w:rsidRDefault="00B613E3" w:rsidP="00B613E3">
      <w:pPr>
        <w:spacing w:after="0" w:line="240" w:lineRule="auto"/>
        <w:rPr>
          <w:rFonts w:ascii="Arial" w:hAnsi="Arial" w:cs="Arial"/>
        </w:rPr>
      </w:pPr>
    </w:p>
    <w:p w14:paraId="23EAA507" w14:textId="20338310" w:rsidR="00B613E3" w:rsidRPr="00B613E3" w:rsidRDefault="00B613E3" w:rsidP="00B613E3">
      <w:pPr>
        <w:jc w:val="both"/>
        <w:rPr>
          <w:rFonts w:ascii="Arial" w:eastAsia="Times New Roman" w:hAnsi="Arial" w:cs="Arial"/>
          <w:bCs/>
          <w:lang w:eastAsia="es-MX"/>
        </w:rPr>
      </w:pPr>
      <w:r w:rsidRPr="002F2232">
        <w:rPr>
          <w:rFonts w:ascii="Arial" w:eastAsia="Times New Roman" w:hAnsi="Arial" w:cs="Arial"/>
          <w:bCs/>
          <w:lang w:eastAsia="es-MX"/>
        </w:rPr>
        <w:t>Manifiesto</w:t>
      </w:r>
      <w:r w:rsidRPr="002F2232">
        <w:rPr>
          <w:rFonts w:ascii="Arial" w:eastAsia="Times New Roman" w:hAnsi="Arial" w:cs="Arial"/>
          <w:b/>
          <w:lang w:eastAsia="es-MX"/>
        </w:rPr>
        <w:t xml:space="preserve"> </w:t>
      </w:r>
      <w:r w:rsidRPr="002F2232">
        <w:rPr>
          <w:rFonts w:ascii="Arial" w:eastAsia="Times New Roman" w:hAnsi="Arial" w:cs="Arial"/>
          <w:bCs/>
          <w:lang w:eastAsia="es-MX"/>
        </w:rPr>
        <w:t>bajo protesta de decir verdad qu</w:t>
      </w:r>
      <w:r w:rsidRPr="002F2232">
        <w:rPr>
          <w:rFonts w:ascii="Arial" w:eastAsia="Times New Roman" w:hAnsi="Arial" w:cs="Arial"/>
          <w:lang w:eastAsia="es-MX"/>
        </w:rPr>
        <w:t xml:space="preserve">e, </w:t>
      </w:r>
      <w:r w:rsidRPr="004904E5">
        <w:rPr>
          <w:rFonts w:ascii="Arial" w:eastAsia="Times New Roman" w:hAnsi="Arial" w:cs="Arial"/>
          <w:b/>
          <w:bCs/>
          <w:color w:val="808080" w:themeColor="background1" w:themeShade="80"/>
          <w:lang w:eastAsia="es-MX"/>
        </w:rPr>
        <w:t>&lt;&lt; la persona participante &gt;&gt;</w:t>
      </w:r>
      <w:r w:rsidRPr="002F2232">
        <w:rPr>
          <w:rFonts w:ascii="Arial" w:eastAsia="Times New Roman" w:hAnsi="Arial" w:cs="Arial"/>
          <w:color w:val="808080" w:themeColor="background1" w:themeShade="80"/>
          <w:lang w:eastAsia="es-MX"/>
        </w:rPr>
        <w:t xml:space="preserve"> </w:t>
      </w:r>
      <w:r w:rsidRPr="00B613E3">
        <w:rPr>
          <w:rFonts w:ascii="Arial" w:eastAsia="Times New Roman" w:hAnsi="Arial" w:cs="Arial"/>
          <w:bCs/>
          <w:lang w:eastAsia="es-MX"/>
        </w:rPr>
        <w:t>garantiz</w:t>
      </w:r>
      <w:r>
        <w:rPr>
          <w:rFonts w:ascii="Arial" w:eastAsia="Times New Roman" w:hAnsi="Arial" w:cs="Arial"/>
          <w:bCs/>
          <w:lang w:eastAsia="es-MX"/>
        </w:rPr>
        <w:t>a que</w:t>
      </w:r>
      <w:r w:rsidRPr="00B613E3">
        <w:rPr>
          <w:rFonts w:ascii="Arial" w:eastAsia="Times New Roman" w:hAnsi="Arial" w:cs="Arial"/>
          <w:bCs/>
          <w:lang w:eastAsia="es-MX"/>
        </w:rPr>
        <w:t xml:space="preserve"> se encuentra al corriente de las obligaciones en materia de seguridad social, por lo que </w:t>
      </w:r>
      <w:r>
        <w:rPr>
          <w:rFonts w:ascii="Arial" w:eastAsia="Times New Roman" w:hAnsi="Arial" w:cs="Arial"/>
          <w:bCs/>
          <w:lang w:eastAsia="es-MX"/>
        </w:rPr>
        <w:t xml:space="preserve">se </w:t>
      </w:r>
      <w:r w:rsidRPr="00B613E3">
        <w:rPr>
          <w:rFonts w:ascii="Arial" w:eastAsia="Times New Roman" w:hAnsi="Arial" w:cs="Arial"/>
          <w:bCs/>
          <w:lang w:eastAsia="es-MX"/>
        </w:rPr>
        <w:t>proporcion</w:t>
      </w:r>
      <w:r>
        <w:rPr>
          <w:rFonts w:ascii="Arial" w:eastAsia="Times New Roman" w:hAnsi="Arial" w:cs="Arial"/>
          <w:bCs/>
          <w:lang w:eastAsia="es-MX"/>
        </w:rPr>
        <w:t>an</w:t>
      </w:r>
      <w:r w:rsidRPr="00B613E3">
        <w:rPr>
          <w:rFonts w:ascii="Arial" w:eastAsia="Times New Roman" w:hAnsi="Arial" w:cs="Arial"/>
          <w:bCs/>
          <w:lang w:eastAsia="es-MX"/>
        </w:rPr>
        <w:t xml:space="preserve"> los comprobantes solicitados:</w:t>
      </w:r>
    </w:p>
    <w:p w14:paraId="0D4E44F4" w14:textId="010F5B33" w:rsidR="00B613E3" w:rsidRPr="00B613E3" w:rsidRDefault="00B613E3" w:rsidP="00222B01">
      <w:pPr>
        <w:pStyle w:val="Prrafodelista"/>
        <w:numPr>
          <w:ilvl w:val="0"/>
          <w:numId w:val="11"/>
        </w:numPr>
        <w:spacing w:after="0" w:line="240" w:lineRule="auto"/>
        <w:ind w:left="426"/>
        <w:jc w:val="both"/>
        <w:rPr>
          <w:rFonts w:ascii="Arial" w:eastAsia="Times New Roman" w:hAnsi="Arial" w:cs="Arial"/>
          <w:bCs/>
          <w:lang w:eastAsia="es-MX"/>
        </w:rPr>
      </w:pPr>
      <w:r>
        <w:rPr>
          <w:rFonts w:ascii="Arial" w:eastAsia="Times New Roman" w:hAnsi="Arial" w:cs="Arial"/>
          <w:bCs/>
          <w:lang w:eastAsia="es-MX"/>
        </w:rPr>
        <w:t>El</w:t>
      </w:r>
      <w:r w:rsidRPr="00B613E3">
        <w:rPr>
          <w:rFonts w:ascii="Arial" w:eastAsia="Times New Roman" w:hAnsi="Arial" w:cs="Arial"/>
          <w:bCs/>
          <w:lang w:eastAsia="es-MX"/>
        </w:rPr>
        <w:t xml:space="preserve"> dictamen para efectos del seguro social sin salvedades elaborado por contador público autorizado, correspondiente al ejercicio fiscal 2022. </w:t>
      </w:r>
    </w:p>
    <w:p w14:paraId="0EB7EAA2" w14:textId="77777777" w:rsidR="00B613E3" w:rsidRPr="00B613E3" w:rsidRDefault="00B613E3" w:rsidP="00B613E3">
      <w:pPr>
        <w:spacing w:after="0" w:line="240" w:lineRule="auto"/>
        <w:ind w:left="426"/>
        <w:jc w:val="both"/>
        <w:rPr>
          <w:rFonts w:ascii="Arial" w:eastAsia="Times New Roman" w:hAnsi="Arial" w:cs="Arial"/>
          <w:bCs/>
          <w:lang w:eastAsia="es-MX"/>
        </w:rPr>
      </w:pPr>
    </w:p>
    <w:p w14:paraId="40B0FFD9" w14:textId="77777777" w:rsidR="00B613E3" w:rsidRPr="00B613E3" w:rsidRDefault="00B613E3" w:rsidP="00B613E3">
      <w:pPr>
        <w:pStyle w:val="Prrafodelista"/>
        <w:spacing w:after="0" w:line="240" w:lineRule="auto"/>
        <w:ind w:left="426"/>
        <w:jc w:val="both"/>
        <w:rPr>
          <w:rFonts w:ascii="Arial" w:eastAsia="Times New Roman" w:hAnsi="Arial" w:cs="Arial"/>
          <w:bCs/>
          <w:lang w:eastAsia="es-MX"/>
        </w:rPr>
      </w:pPr>
      <w:r w:rsidRPr="00B613E3">
        <w:rPr>
          <w:rFonts w:ascii="Arial" w:eastAsia="Times New Roman" w:hAnsi="Arial" w:cs="Arial"/>
          <w:bCs/>
          <w:lang w:eastAsia="es-MX"/>
        </w:rPr>
        <w:t xml:space="preserve">En caso de no estar obligado a dictaminar el cumplimiento de sus obligaciones ante el IMSS, deberá manifestarlo bajo protesta de decir verdad que no está obligado, exhibiendo la lista del número de trabajadores afiliados, entendiendo que el incumplimiento de lo anterior se reflejará en la sanción y penalización correspondiente, y en su caso la terminación prematura de la relación contractual que se llegue a formalizar. </w:t>
      </w:r>
    </w:p>
    <w:p w14:paraId="61540E1C" w14:textId="77777777" w:rsidR="00B613E3" w:rsidRPr="00B613E3" w:rsidRDefault="00B613E3" w:rsidP="00B613E3">
      <w:pPr>
        <w:spacing w:after="0" w:line="240" w:lineRule="auto"/>
        <w:ind w:left="426"/>
        <w:jc w:val="both"/>
        <w:rPr>
          <w:rFonts w:ascii="Arial" w:eastAsia="Times New Roman" w:hAnsi="Arial" w:cs="Arial"/>
          <w:bCs/>
          <w:lang w:eastAsia="es-MX"/>
        </w:rPr>
      </w:pPr>
    </w:p>
    <w:p w14:paraId="70AE1FAF" w14:textId="061A8A69" w:rsidR="00B613E3" w:rsidRPr="00B613E3" w:rsidRDefault="00B613E3" w:rsidP="00222B01">
      <w:pPr>
        <w:pStyle w:val="Prrafodelista"/>
        <w:numPr>
          <w:ilvl w:val="0"/>
          <w:numId w:val="11"/>
        </w:numPr>
        <w:spacing w:after="0" w:line="240" w:lineRule="auto"/>
        <w:ind w:left="426"/>
        <w:jc w:val="both"/>
        <w:rPr>
          <w:rFonts w:ascii="Arial" w:eastAsia="Times New Roman" w:hAnsi="Arial" w:cs="Arial"/>
          <w:bCs/>
          <w:lang w:eastAsia="es-MX"/>
        </w:rPr>
      </w:pPr>
      <w:r w:rsidRPr="00B613E3">
        <w:rPr>
          <w:rFonts w:ascii="Arial" w:eastAsia="Times New Roman" w:hAnsi="Arial" w:cs="Arial"/>
          <w:bCs/>
          <w:lang w:eastAsia="es-MX"/>
        </w:rPr>
        <w:t xml:space="preserve">La opinión de cumplimiento de obligaciones fiscales en materia de seguridad social en sentido positivo vigente emitida por el IMSS a través de los medios que para este efecto tenga establecido, que avale que el participante se encuentra al corriente de sus obligaciones en materia de seguridad social al mes de la fecha de publicación del procedimiento de adjudicación de 2023. </w:t>
      </w:r>
    </w:p>
    <w:p w14:paraId="630282C5" w14:textId="77777777" w:rsidR="00B613E3" w:rsidRPr="00B613E3" w:rsidRDefault="00B613E3" w:rsidP="00B613E3">
      <w:pPr>
        <w:spacing w:after="0" w:line="240" w:lineRule="auto"/>
        <w:ind w:left="426"/>
        <w:jc w:val="both"/>
        <w:rPr>
          <w:rFonts w:ascii="Arial" w:eastAsia="Times New Roman" w:hAnsi="Arial" w:cs="Arial"/>
          <w:bCs/>
          <w:lang w:eastAsia="es-MX"/>
        </w:rPr>
      </w:pPr>
    </w:p>
    <w:p w14:paraId="087E261B" w14:textId="6E3AB4D6" w:rsidR="00B613E3" w:rsidRDefault="00B613E3" w:rsidP="00222B01">
      <w:pPr>
        <w:pStyle w:val="Prrafodelista"/>
        <w:numPr>
          <w:ilvl w:val="0"/>
          <w:numId w:val="11"/>
        </w:numPr>
        <w:spacing w:after="0" w:line="240" w:lineRule="auto"/>
        <w:ind w:left="426"/>
        <w:jc w:val="both"/>
        <w:rPr>
          <w:rFonts w:ascii="Arial" w:eastAsia="Times New Roman" w:hAnsi="Arial" w:cs="Arial"/>
          <w:bCs/>
          <w:lang w:eastAsia="es-MX"/>
        </w:rPr>
      </w:pPr>
      <w:r w:rsidRPr="00B613E3">
        <w:rPr>
          <w:rFonts w:ascii="Arial" w:eastAsia="Times New Roman" w:hAnsi="Arial" w:cs="Arial"/>
          <w:bCs/>
          <w:lang w:eastAsia="es-MX"/>
        </w:rPr>
        <w:t>La constancia de situación fiscal del Instituto del Fondo Nacional de la Vivienda para los Trabajadores (INFONAVIT), a través de los medios que para este efecto tenga establecido, que avale que el participante se encuentra al corriente de sus obligaciones en materia de seguridad social al bimestre previo a la fecha de publicación del procedimiento de adjudicación de 2023.</w:t>
      </w:r>
    </w:p>
    <w:p w14:paraId="5A92F0C4" w14:textId="77777777" w:rsidR="00B613E3" w:rsidRPr="00B613E3" w:rsidRDefault="00B613E3" w:rsidP="00B613E3">
      <w:pPr>
        <w:pStyle w:val="Prrafodelista"/>
        <w:spacing w:after="0" w:line="240" w:lineRule="auto"/>
        <w:rPr>
          <w:rFonts w:ascii="Arial" w:eastAsia="Times New Roman" w:hAnsi="Arial" w:cs="Arial"/>
          <w:bCs/>
          <w:lang w:eastAsia="es-MX"/>
        </w:rPr>
      </w:pPr>
    </w:p>
    <w:p w14:paraId="2A53CEA6" w14:textId="77777777" w:rsidR="00B613E3" w:rsidRDefault="00B613E3" w:rsidP="00222B01">
      <w:pPr>
        <w:pStyle w:val="Default"/>
        <w:numPr>
          <w:ilvl w:val="0"/>
          <w:numId w:val="5"/>
        </w:numPr>
        <w:ind w:left="426"/>
        <w:jc w:val="both"/>
        <w:rPr>
          <w:sz w:val="22"/>
          <w:szCs w:val="22"/>
        </w:rPr>
      </w:pPr>
      <w:r>
        <w:rPr>
          <w:sz w:val="22"/>
          <w:szCs w:val="22"/>
        </w:rPr>
        <w:t xml:space="preserve">Copia del Registro de Prestadores de Servicios Especializados u Obras Especializadas “REPSE”, en donde se detalle en el campo de actividad el objeto del presente anexo técnico, lo anterior de conformidad con lo estipulado en el Acuerdo publicado el 24 de mayo de 2021, en su Capítulo Segundo “Del Registro del Padrón” y el Capítulo Tercero “Del Proceso para el Registro”, Artículos Octavo, Noveno, Décimo, Décimo Primero, Décimo Segundo y Décimo Tercero, el prestador del servicio especializado deberá contar con el registro correspondiente ante la Secretaría del Trabajo y Previsión Social. </w:t>
      </w:r>
    </w:p>
    <w:p w14:paraId="584C3690" w14:textId="77777777" w:rsidR="00B613E3" w:rsidRPr="002F2232" w:rsidRDefault="00B613E3" w:rsidP="00B613E3">
      <w:pPr>
        <w:spacing w:after="0" w:line="240" w:lineRule="auto"/>
        <w:jc w:val="both"/>
        <w:rPr>
          <w:rFonts w:ascii="Arial" w:hAnsi="Arial" w:cs="Arial"/>
        </w:rPr>
      </w:pPr>
    </w:p>
    <w:p w14:paraId="7ED60481"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377D307"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56E7B1A5"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1196FBC2"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6844FBC5"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397B9A8B"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55E4A880" w14:textId="77777777" w:rsidR="00B613E3" w:rsidRPr="00BD4924"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402126D1" w14:textId="77777777" w:rsidR="00B613E3" w:rsidRDefault="00B613E3" w:rsidP="00B613E3">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3A2FEA6C" w14:textId="77777777" w:rsidR="004E325E" w:rsidRDefault="004E325E" w:rsidP="00B613E3">
      <w:pPr>
        <w:spacing w:after="0" w:line="240" w:lineRule="auto"/>
        <w:jc w:val="center"/>
        <w:rPr>
          <w:rFonts w:ascii="Arial" w:eastAsia="Times New Roman" w:hAnsi="Arial" w:cs="Arial"/>
          <w:lang w:eastAsia="es-MX"/>
        </w:rPr>
      </w:pPr>
    </w:p>
    <w:p w14:paraId="377BE584" w14:textId="68F6ADB6" w:rsidR="008C2B44" w:rsidRDefault="008C2B44" w:rsidP="008C2B44">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w:t>
      </w:r>
      <w:r w:rsidR="004E325E">
        <w:rPr>
          <w:rFonts w:ascii="Arial" w:hAnsi="Arial" w:cs="Arial"/>
          <w:b/>
          <w:spacing w:val="80"/>
          <w:sz w:val="28"/>
          <w:szCs w:val="28"/>
        </w:rPr>
        <w:t>3</w:t>
      </w:r>
    </w:p>
    <w:p w14:paraId="2720BD70" w14:textId="77777777" w:rsidR="008C2B44" w:rsidRPr="0001634B" w:rsidRDefault="008C2B44" w:rsidP="008C2B44">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CURRÍCULUM EMPRESARIAL</w:t>
      </w:r>
    </w:p>
    <w:p w14:paraId="56DEFA6D" w14:textId="77777777" w:rsidR="00011AED" w:rsidRPr="002F2232" w:rsidRDefault="00011AED" w:rsidP="00011AED">
      <w:pPr>
        <w:spacing w:after="0" w:line="240" w:lineRule="auto"/>
        <w:rPr>
          <w:rFonts w:ascii="Arial" w:hAnsi="Arial" w:cs="Arial"/>
        </w:rPr>
      </w:pPr>
    </w:p>
    <w:p w14:paraId="433A057C" w14:textId="77777777" w:rsidR="00011AED" w:rsidRDefault="00011AED" w:rsidP="00011AED">
      <w:pPr>
        <w:spacing w:after="0" w:line="360" w:lineRule="auto"/>
        <w:jc w:val="both"/>
        <w:rPr>
          <w:rFonts w:ascii="Arial" w:eastAsia="Times New Roman" w:hAnsi="Arial" w:cs="Arial"/>
          <w:lang w:eastAsia="es-MX"/>
        </w:rPr>
      </w:pPr>
      <w:r w:rsidRPr="002F2232">
        <w:rPr>
          <w:rFonts w:ascii="Arial" w:eastAsia="Times New Roman" w:hAnsi="Arial" w:cs="Arial"/>
          <w:bCs/>
          <w:lang w:eastAsia="es-MX"/>
        </w:rPr>
        <w:t>Manifiesto</w:t>
      </w:r>
      <w:r w:rsidRPr="002F2232">
        <w:rPr>
          <w:rFonts w:ascii="Arial" w:eastAsia="Times New Roman" w:hAnsi="Arial" w:cs="Arial"/>
          <w:b/>
          <w:lang w:eastAsia="es-MX"/>
        </w:rPr>
        <w:t xml:space="preserve"> </w:t>
      </w:r>
      <w:r w:rsidRPr="002F2232">
        <w:rPr>
          <w:rFonts w:ascii="Arial" w:eastAsia="Times New Roman" w:hAnsi="Arial" w:cs="Arial"/>
          <w:bCs/>
          <w:lang w:eastAsia="es-MX"/>
        </w:rPr>
        <w:t>bajo protesta de decir verdad qu</w:t>
      </w:r>
      <w:r w:rsidRPr="002F2232">
        <w:rPr>
          <w:rFonts w:ascii="Arial" w:eastAsia="Times New Roman" w:hAnsi="Arial" w:cs="Arial"/>
          <w:lang w:eastAsia="es-MX"/>
        </w:rPr>
        <w:t xml:space="preserve">e, </w:t>
      </w:r>
      <w:r w:rsidRPr="004904E5">
        <w:rPr>
          <w:rFonts w:ascii="Arial" w:eastAsia="Times New Roman" w:hAnsi="Arial" w:cs="Arial"/>
          <w:b/>
          <w:bCs/>
          <w:color w:val="808080" w:themeColor="background1" w:themeShade="80"/>
          <w:lang w:eastAsia="es-MX"/>
        </w:rPr>
        <w:t>&lt;&lt; la persona participante &gt;&gt;</w:t>
      </w:r>
      <w:r w:rsidRPr="002F2232">
        <w:rPr>
          <w:rFonts w:ascii="Arial" w:eastAsia="Times New Roman" w:hAnsi="Arial" w:cs="Arial"/>
          <w:color w:val="808080" w:themeColor="background1" w:themeShade="80"/>
          <w:lang w:eastAsia="es-MX"/>
        </w:rPr>
        <w:t xml:space="preserve"> </w:t>
      </w:r>
      <w:r>
        <w:rPr>
          <w:rFonts w:ascii="Arial" w:eastAsia="Times New Roman" w:hAnsi="Arial" w:cs="Arial"/>
          <w:lang w:eastAsia="es-MX"/>
        </w:rPr>
        <w:t>cuenta la experiencia para prestar el servicio, objeto del Anexo Técnico, por lo que adjunto el Curiculum Empresarial que contiene lo siguiente:</w:t>
      </w:r>
    </w:p>
    <w:p w14:paraId="23F13061" w14:textId="77777777" w:rsidR="00011AED" w:rsidRDefault="00011AED" w:rsidP="00011AED">
      <w:pPr>
        <w:spacing w:after="0" w:line="360" w:lineRule="auto"/>
        <w:jc w:val="both"/>
        <w:rPr>
          <w:rFonts w:ascii="Arial" w:eastAsia="Times New Roman" w:hAnsi="Arial" w:cs="Arial"/>
          <w:lang w:eastAsia="es-MX"/>
        </w:rPr>
      </w:pPr>
    </w:p>
    <w:p w14:paraId="76D9B3E7" w14:textId="77777777" w:rsidR="00011AED" w:rsidRDefault="00011AED" w:rsidP="00011AED">
      <w:pPr>
        <w:pStyle w:val="Sinespaciado"/>
        <w:numPr>
          <w:ilvl w:val="0"/>
          <w:numId w:val="19"/>
        </w:numPr>
        <w:spacing w:line="360" w:lineRule="auto"/>
        <w:ind w:left="567" w:hanging="567"/>
        <w:jc w:val="both"/>
        <w:rPr>
          <w:rFonts w:ascii="Arial" w:hAnsi="Arial" w:cs="Arial"/>
          <w:sz w:val="22"/>
          <w:szCs w:val="22"/>
        </w:rPr>
      </w:pPr>
      <w:r w:rsidRPr="000A049C">
        <w:rPr>
          <w:rFonts w:ascii="Arial" w:hAnsi="Arial" w:cs="Arial"/>
          <w:sz w:val="22"/>
          <w:szCs w:val="22"/>
        </w:rPr>
        <w:t xml:space="preserve">Documento que </w:t>
      </w:r>
      <w:r>
        <w:rPr>
          <w:rFonts w:ascii="Arial" w:hAnsi="Arial" w:cs="Arial"/>
          <w:sz w:val="22"/>
          <w:szCs w:val="22"/>
        </w:rPr>
        <w:t>acredita</w:t>
      </w:r>
      <w:r w:rsidRPr="000A049C">
        <w:rPr>
          <w:rFonts w:ascii="Arial" w:hAnsi="Arial" w:cs="Arial"/>
          <w:sz w:val="22"/>
          <w:szCs w:val="22"/>
        </w:rPr>
        <w:t xml:space="preserve"> una experiencia mínima de 5 años en la prestación del servicio </w:t>
      </w:r>
      <w:r>
        <w:rPr>
          <w:rFonts w:ascii="Arial" w:hAnsi="Arial" w:cs="Arial"/>
          <w:sz w:val="22"/>
          <w:szCs w:val="22"/>
        </w:rPr>
        <w:t>que se solicita, el cual incluye:</w:t>
      </w:r>
    </w:p>
    <w:p w14:paraId="18D7ADBD" w14:textId="77777777" w:rsidR="00011AED" w:rsidRDefault="00011AED" w:rsidP="00011AED">
      <w:pPr>
        <w:pStyle w:val="Sinespaciado"/>
        <w:spacing w:line="360" w:lineRule="auto"/>
        <w:ind w:left="567"/>
        <w:jc w:val="both"/>
        <w:rPr>
          <w:rFonts w:ascii="Arial" w:hAnsi="Arial" w:cs="Arial"/>
          <w:sz w:val="22"/>
          <w:szCs w:val="22"/>
        </w:rPr>
      </w:pPr>
    </w:p>
    <w:p w14:paraId="2530F937" w14:textId="77777777" w:rsidR="00011AED" w:rsidRDefault="00011AED" w:rsidP="00011AED">
      <w:pPr>
        <w:pStyle w:val="Sinespaciado"/>
        <w:numPr>
          <w:ilvl w:val="1"/>
          <w:numId w:val="18"/>
        </w:numPr>
        <w:spacing w:line="360" w:lineRule="auto"/>
        <w:ind w:left="1134" w:hanging="567"/>
        <w:jc w:val="both"/>
        <w:rPr>
          <w:rFonts w:ascii="Arial" w:hAnsi="Arial" w:cs="Arial"/>
          <w:sz w:val="22"/>
          <w:szCs w:val="22"/>
        </w:rPr>
      </w:pPr>
      <w:r>
        <w:rPr>
          <w:rFonts w:ascii="Arial" w:hAnsi="Arial" w:cs="Arial"/>
          <w:sz w:val="22"/>
          <w:szCs w:val="22"/>
        </w:rPr>
        <w:t>D</w:t>
      </w:r>
      <w:r w:rsidRPr="000A049C">
        <w:rPr>
          <w:rFonts w:ascii="Arial" w:hAnsi="Arial" w:cs="Arial"/>
          <w:sz w:val="22"/>
          <w:szCs w:val="22"/>
        </w:rPr>
        <w:t>enominación o razón social de la empresa</w:t>
      </w:r>
      <w:r>
        <w:rPr>
          <w:rFonts w:ascii="Arial" w:hAnsi="Arial" w:cs="Arial"/>
          <w:sz w:val="22"/>
          <w:szCs w:val="22"/>
        </w:rPr>
        <w:t>;</w:t>
      </w:r>
    </w:p>
    <w:p w14:paraId="62D56661" w14:textId="77777777" w:rsidR="00011AED" w:rsidRDefault="00011AED" w:rsidP="00011AED">
      <w:pPr>
        <w:pStyle w:val="Sinespaciado"/>
        <w:numPr>
          <w:ilvl w:val="1"/>
          <w:numId w:val="18"/>
        </w:numPr>
        <w:spacing w:line="360" w:lineRule="auto"/>
        <w:ind w:left="1134" w:hanging="567"/>
        <w:jc w:val="both"/>
        <w:rPr>
          <w:rFonts w:ascii="Arial" w:hAnsi="Arial" w:cs="Arial"/>
          <w:sz w:val="22"/>
          <w:szCs w:val="22"/>
        </w:rPr>
      </w:pPr>
      <w:r>
        <w:rPr>
          <w:rFonts w:ascii="Arial" w:hAnsi="Arial" w:cs="Arial"/>
          <w:sz w:val="22"/>
          <w:szCs w:val="22"/>
        </w:rPr>
        <w:t>D</w:t>
      </w:r>
      <w:r w:rsidRPr="000A049C">
        <w:rPr>
          <w:rFonts w:ascii="Arial" w:hAnsi="Arial" w:cs="Arial"/>
          <w:sz w:val="22"/>
          <w:szCs w:val="22"/>
        </w:rPr>
        <w:t>omicilio fiscal</w:t>
      </w:r>
      <w:r>
        <w:rPr>
          <w:rFonts w:ascii="Arial" w:hAnsi="Arial" w:cs="Arial"/>
          <w:sz w:val="22"/>
          <w:szCs w:val="22"/>
        </w:rPr>
        <w:t>;</w:t>
      </w:r>
    </w:p>
    <w:p w14:paraId="2FC5884E" w14:textId="77777777" w:rsidR="00011AED" w:rsidRDefault="00011AED" w:rsidP="00011AED">
      <w:pPr>
        <w:pStyle w:val="Sinespaciado"/>
        <w:numPr>
          <w:ilvl w:val="1"/>
          <w:numId w:val="18"/>
        </w:numPr>
        <w:spacing w:line="360" w:lineRule="auto"/>
        <w:ind w:left="1134" w:hanging="567"/>
        <w:jc w:val="both"/>
        <w:rPr>
          <w:rFonts w:ascii="Arial" w:hAnsi="Arial" w:cs="Arial"/>
          <w:sz w:val="22"/>
          <w:szCs w:val="22"/>
        </w:rPr>
      </w:pPr>
      <w:r w:rsidRPr="000A049C">
        <w:rPr>
          <w:rFonts w:ascii="Arial" w:hAnsi="Arial" w:cs="Arial"/>
          <w:sz w:val="22"/>
          <w:szCs w:val="22"/>
        </w:rPr>
        <w:t>R.F.C</w:t>
      </w:r>
      <w:r>
        <w:rPr>
          <w:rFonts w:ascii="Arial" w:hAnsi="Arial" w:cs="Arial"/>
          <w:sz w:val="22"/>
          <w:szCs w:val="22"/>
        </w:rPr>
        <w:t>;</w:t>
      </w:r>
    </w:p>
    <w:p w14:paraId="480AF5D9" w14:textId="77777777" w:rsidR="00011AED" w:rsidRDefault="00011AED" w:rsidP="00011AED">
      <w:pPr>
        <w:pStyle w:val="Sinespaciado"/>
        <w:numPr>
          <w:ilvl w:val="1"/>
          <w:numId w:val="18"/>
        </w:numPr>
        <w:spacing w:line="360" w:lineRule="auto"/>
        <w:ind w:left="1134" w:hanging="567"/>
        <w:jc w:val="both"/>
        <w:rPr>
          <w:rFonts w:ascii="Arial" w:hAnsi="Arial" w:cs="Arial"/>
          <w:sz w:val="22"/>
          <w:szCs w:val="22"/>
        </w:rPr>
      </w:pPr>
      <w:r>
        <w:rPr>
          <w:rFonts w:ascii="Arial" w:hAnsi="Arial" w:cs="Arial"/>
          <w:sz w:val="22"/>
          <w:szCs w:val="22"/>
        </w:rPr>
        <w:t>O</w:t>
      </w:r>
      <w:r w:rsidRPr="000A049C">
        <w:rPr>
          <w:rFonts w:ascii="Arial" w:hAnsi="Arial" w:cs="Arial"/>
          <w:sz w:val="22"/>
          <w:szCs w:val="22"/>
        </w:rPr>
        <w:t>bjeto social</w:t>
      </w:r>
      <w:r>
        <w:rPr>
          <w:rFonts w:ascii="Arial" w:hAnsi="Arial" w:cs="Arial"/>
          <w:sz w:val="22"/>
          <w:szCs w:val="22"/>
        </w:rPr>
        <w:t>, y</w:t>
      </w:r>
    </w:p>
    <w:p w14:paraId="678653AE" w14:textId="77777777" w:rsidR="00011AED" w:rsidRDefault="00011AED" w:rsidP="00011AED">
      <w:pPr>
        <w:pStyle w:val="Sinespaciado"/>
        <w:numPr>
          <w:ilvl w:val="1"/>
          <w:numId w:val="18"/>
        </w:numPr>
        <w:spacing w:line="360" w:lineRule="auto"/>
        <w:ind w:left="1134" w:hanging="567"/>
        <w:jc w:val="both"/>
        <w:rPr>
          <w:rFonts w:ascii="Arial" w:hAnsi="Arial" w:cs="Arial"/>
          <w:sz w:val="22"/>
          <w:szCs w:val="22"/>
        </w:rPr>
      </w:pPr>
      <w:r>
        <w:rPr>
          <w:rFonts w:ascii="Arial" w:hAnsi="Arial" w:cs="Arial"/>
          <w:sz w:val="22"/>
          <w:szCs w:val="22"/>
        </w:rPr>
        <w:t>Estructura orgánica.</w:t>
      </w:r>
    </w:p>
    <w:p w14:paraId="27452FDA" w14:textId="77777777" w:rsidR="00011AED" w:rsidRDefault="00011AED" w:rsidP="00011AED">
      <w:pPr>
        <w:pStyle w:val="Sinespaciado"/>
        <w:spacing w:line="360" w:lineRule="auto"/>
        <w:ind w:left="1440"/>
        <w:jc w:val="both"/>
        <w:rPr>
          <w:rFonts w:ascii="Arial" w:hAnsi="Arial" w:cs="Arial"/>
          <w:bCs/>
          <w:sz w:val="22"/>
          <w:szCs w:val="22"/>
        </w:rPr>
      </w:pPr>
    </w:p>
    <w:p w14:paraId="2449786B" w14:textId="77777777" w:rsidR="00011AED" w:rsidRDefault="00011AED" w:rsidP="00011AED">
      <w:pPr>
        <w:pStyle w:val="Sinespaciado"/>
        <w:numPr>
          <w:ilvl w:val="0"/>
          <w:numId w:val="19"/>
        </w:numPr>
        <w:spacing w:line="360" w:lineRule="auto"/>
        <w:ind w:left="567" w:hanging="567"/>
        <w:jc w:val="both"/>
        <w:rPr>
          <w:rFonts w:ascii="Arial" w:hAnsi="Arial" w:cs="Arial"/>
          <w:bCs/>
          <w:sz w:val="22"/>
          <w:szCs w:val="22"/>
        </w:rPr>
      </w:pPr>
      <w:r>
        <w:rPr>
          <w:rFonts w:ascii="Arial" w:hAnsi="Arial" w:cs="Arial"/>
          <w:bCs/>
          <w:sz w:val="22"/>
          <w:szCs w:val="22"/>
        </w:rPr>
        <w:t>Principales clientes.</w:t>
      </w:r>
    </w:p>
    <w:p w14:paraId="319D5985" w14:textId="77777777" w:rsidR="00011AED" w:rsidRPr="009F6B9D" w:rsidRDefault="00011AED" w:rsidP="00011AED">
      <w:pPr>
        <w:pStyle w:val="Sinespaciado"/>
        <w:spacing w:line="360" w:lineRule="auto"/>
        <w:ind w:left="1440"/>
        <w:jc w:val="both"/>
        <w:rPr>
          <w:rFonts w:ascii="Arial" w:hAnsi="Arial" w:cs="Arial"/>
          <w:bCs/>
          <w:sz w:val="22"/>
          <w:szCs w:val="22"/>
        </w:rPr>
      </w:pPr>
    </w:p>
    <w:p w14:paraId="7C800314" w14:textId="77777777" w:rsidR="00011AED" w:rsidRDefault="00011AED" w:rsidP="00011AED">
      <w:pPr>
        <w:pStyle w:val="Sinespaciado"/>
        <w:numPr>
          <w:ilvl w:val="0"/>
          <w:numId w:val="19"/>
        </w:numPr>
        <w:spacing w:line="360" w:lineRule="auto"/>
        <w:ind w:left="567" w:hanging="567"/>
        <w:jc w:val="both"/>
        <w:rPr>
          <w:rFonts w:ascii="Arial" w:hAnsi="Arial" w:cs="Arial"/>
          <w:sz w:val="22"/>
          <w:szCs w:val="22"/>
        </w:rPr>
      </w:pPr>
      <w:bookmarkStart w:id="7" w:name="_Hlk140061683"/>
      <w:r w:rsidRPr="00711023">
        <w:rPr>
          <w:rFonts w:ascii="Arial" w:hAnsi="Arial" w:cs="Arial"/>
          <w:sz w:val="22"/>
          <w:szCs w:val="22"/>
        </w:rPr>
        <w:t>Copia legible de dos instrumentos contractuales vigentes o de los ejercicios 2018, 2019, 2020, 2021 o 2022</w:t>
      </w:r>
      <w:r>
        <w:rPr>
          <w:rFonts w:ascii="Arial" w:hAnsi="Arial" w:cs="Arial"/>
          <w:sz w:val="22"/>
          <w:szCs w:val="22"/>
        </w:rPr>
        <w:t xml:space="preserve">, </w:t>
      </w:r>
      <w:r w:rsidRPr="00711023">
        <w:rPr>
          <w:rFonts w:ascii="Arial" w:hAnsi="Arial" w:cs="Arial"/>
          <w:sz w:val="22"/>
          <w:szCs w:val="22"/>
        </w:rPr>
        <w:t>que</w:t>
      </w:r>
      <w:r>
        <w:rPr>
          <w:rFonts w:ascii="Arial" w:hAnsi="Arial" w:cs="Arial"/>
          <w:sz w:val="22"/>
          <w:szCs w:val="22"/>
        </w:rPr>
        <w:t xml:space="preserve"> </w:t>
      </w:r>
      <w:r w:rsidRPr="00711023">
        <w:rPr>
          <w:rFonts w:ascii="Arial" w:hAnsi="Arial" w:cs="Arial"/>
          <w:sz w:val="22"/>
          <w:szCs w:val="22"/>
        </w:rPr>
        <w:t>haya celebrado para la prestación de servicios similares al que se solicita</w:t>
      </w:r>
      <w:r>
        <w:rPr>
          <w:rFonts w:ascii="Arial" w:hAnsi="Arial" w:cs="Arial"/>
          <w:sz w:val="22"/>
          <w:szCs w:val="22"/>
        </w:rPr>
        <w:t xml:space="preserve"> y formalizados con una persona moral o física distinta al Tribunal Electoral</w:t>
      </w:r>
      <w:r w:rsidRPr="00711023">
        <w:rPr>
          <w:rFonts w:ascii="Arial" w:hAnsi="Arial" w:cs="Arial"/>
          <w:sz w:val="22"/>
          <w:szCs w:val="22"/>
        </w:rPr>
        <w:t>.</w:t>
      </w:r>
    </w:p>
    <w:p w14:paraId="56030635" w14:textId="77777777" w:rsidR="00011AED" w:rsidRDefault="00011AED" w:rsidP="00011AED">
      <w:pPr>
        <w:pStyle w:val="Sinespaciado"/>
        <w:spacing w:line="360" w:lineRule="auto"/>
        <w:jc w:val="both"/>
        <w:rPr>
          <w:rFonts w:ascii="Arial" w:hAnsi="Arial" w:cs="Arial"/>
          <w:sz w:val="22"/>
          <w:szCs w:val="22"/>
        </w:rPr>
      </w:pPr>
    </w:p>
    <w:bookmarkEnd w:id="7"/>
    <w:p w14:paraId="4D12077B" w14:textId="77777777" w:rsidR="00011AED" w:rsidRPr="008509C8" w:rsidRDefault="00011AED" w:rsidP="00011AED">
      <w:pPr>
        <w:pStyle w:val="Sinespaciado"/>
        <w:spacing w:line="360" w:lineRule="auto"/>
        <w:jc w:val="both"/>
        <w:rPr>
          <w:rFonts w:ascii="Arial" w:hAnsi="Arial" w:cs="Arial"/>
          <w:sz w:val="22"/>
          <w:szCs w:val="22"/>
        </w:rPr>
      </w:pPr>
    </w:p>
    <w:p w14:paraId="47B5C68F" w14:textId="77777777" w:rsidR="00011AED" w:rsidRPr="002F2232" w:rsidRDefault="00011AED" w:rsidP="00011AED">
      <w:pPr>
        <w:spacing w:after="0" w:line="240" w:lineRule="auto"/>
        <w:jc w:val="both"/>
        <w:rPr>
          <w:rFonts w:ascii="Arial" w:hAnsi="Arial" w:cs="Arial"/>
        </w:rPr>
      </w:pPr>
    </w:p>
    <w:p w14:paraId="238F43BA" w14:textId="77777777" w:rsidR="00011AED" w:rsidRPr="002F2232" w:rsidRDefault="00011AED" w:rsidP="00011AED">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4A260000" w14:textId="77777777" w:rsidR="00011AED" w:rsidRPr="002F2232" w:rsidRDefault="00011AED" w:rsidP="00011AED">
      <w:pPr>
        <w:widowControl w:val="0"/>
        <w:autoSpaceDE w:val="0"/>
        <w:autoSpaceDN w:val="0"/>
        <w:spacing w:after="0" w:line="240" w:lineRule="auto"/>
        <w:jc w:val="center"/>
        <w:rPr>
          <w:rFonts w:ascii="Arial" w:eastAsia="Times New Roman" w:hAnsi="Arial" w:cs="Arial"/>
          <w:b/>
          <w:bCs/>
          <w:lang w:val="de-DE" w:eastAsia="es-MX"/>
        </w:rPr>
      </w:pPr>
    </w:p>
    <w:p w14:paraId="2EDADA24" w14:textId="77777777" w:rsidR="00011AED" w:rsidRPr="002F2232" w:rsidRDefault="00011AED" w:rsidP="00011AED">
      <w:pPr>
        <w:widowControl w:val="0"/>
        <w:autoSpaceDE w:val="0"/>
        <w:autoSpaceDN w:val="0"/>
        <w:spacing w:after="0" w:line="240" w:lineRule="auto"/>
        <w:jc w:val="center"/>
        <w:rPr>
          <w:rFonts w:ascii="Arial" w:eastAsia="Times New Roman" w:hAnsi="Arial" w:cs="Arial"/>
          <w:b/>
          <w:bCs/>
          <w:lang w:val="de-DE" w:eastAsia="es-MX"/>
        </w:rPr>
      </w:pPr>
    </w:p>
    <w:p w14:paraId="1CEF5E43" w14:textId="77777777" w:rsidR="00011AED" w:rsidRPr="002F2232" w:rsidRDefault="00011AED" w:rsidP="00011AED">
      <w:pPr>
        <w:widowControl w:val="0"/>
        <w:autoSpaceDE w:val="0"/>
        <w:autoSpaceDN w:val="0"/>
        <w:spacing w:after="0" w:line="240" w:lineRule="auto"/>
        <w:jc w:val="center"/>
        <w:rPr>
          <w:rFonts w:ascii="Arial" w:eastAsia="Times New Roman" w:hAnsi="Arial" w:cs="Arial"/>
          <w:b/>
          <w:bCs/>
          <w:lang w:val="de-DE" w:eastAsia="es-MX"/>
        </w:rPr>
      </w:pPr>
    </w:p>
    <w:p w14:paraId="25FFF93F" w14:textId="77777777" w:rsidR="00011AED" w:rsidRPr="002F2232" w:rsidRDefault="00011AED" w:rsidP="00011AED">
      <w:pPr>
        <w:widowControl w:val="0"/>
        <w:autoSpaceDE w:val="0"/>
        <w:autoSpaceDN w:val="0"/>
        <w:spacing w:after="0" w:line="240" w:lineRule="auto"/>
        <w:jc w:val="center"/>
        <w:rPr>
          <w:rFonts w:ascii="Arial" w:eastAsia="Times New Roman" w:hAnsi="Arial" w:cs="Arial"/>
          <w:b/>
          <w:bCs/>
          <w:lang w:val="de-DE" w:eastAsia="es-MX"/>
        </w:rPr>
      </w:pPr>
    </w:p>
    <w:p w14:paraId="6809B59C" w14:textId="77777777" w:rsidR="00011AED" w:rsidRPr="002F2232" w:rsidRDefault="00011AED" w:rsidP="00011AED">
      <w:pPr>
        <w:widowControl w:val="0"/>
        <w:autoSpaceDE w:val="0"/>
        <w:autoSpaceDN w:val="0"/>
        <w:spacing w:after="0" w:line="240" w:lineRule="auto"/>
        <w:jc w:val="center"/>
        <w:rPr>
          <w:rFonts w:ascii="Arial" w:eastAsia="Times New Roman" w:hAnsi="Arial" w:cs="Arial"/>
          <w:b/>
          <w:bCs/>
          <w:lang w:val="de-DE" w:eastAsia="es-MX"/>
        </w:rPr>
      </w:pPr>
    </w:p>
    <w:p w14:paraId="578905B3" w14:textId="77777777" w:rsidR="00011AED" w:rsidRPr="0044563D" w:rsidRDefault="00011AED" w:rsidP="00011AED">
      <w:pPr>
        <w:widowControl w:val="0"/>
        <w:autoSpaceDE w:val="0"/>
        <w:autoSpaceDN w:val="0"/>
        <w:spacing w:after="0" w:line="240" w:lineRule="auto"/>
        <w:jc w:val="center"/>
        <w:rPr>
          <w:rFonts w:ascii="Arial" w:eastAsia="Times New Roman" w:hAnsi="Arial" w:cs="Arial"/>
          <w:b/>
          <w:bCs/>
          <w:lang w:val="de-DE" w:eastAsia="es-MX"/>
        </w:rPr>
      </w:pPr>
    </w:p>
    <w:p w14:paraId="3EAC90AC" w14:textId="77777777" w:rsidR="00011AED" w:rsidRPr="00B954EF" w:rsidRDefault="00011AED" w:rsidP="00011AED">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4091E145" w14:textId="77777777" w:rsidR="008C2B44" w:rsidRPr="002F2232" w:rsidRDefault="008C2B44" w:rsidP="00011AED">
      <w:pPr>
        <w:pStyle w:val="Textoindependiente2"/>
        <w:rPr>
          <w:rFonts w:cs="Arial"/>
          <w:b w:val="0"/>
          <w:bCs/>
          <w:lang w:eastAsia="es-MX"/>
        </w:rPr>
      </w:pPr>
    </w:p>
    <w:sectPr w:rsidR="008C2B44" w:rsidRPr="002F2232" w:rsidSect="007A1745">
      <w:headerReference w:type="even" r:id="rId19"/>
      <w:headerReference w:type="default" r:id="rId20"/>
      <w:headerReference w:type="first" r:id="rId21"/>
      <w:pgSz w:w="12240" w:h="15840"/>
      <w:pgMar w:top="1417" w:right="1041" w:bottom="567" w:left="1134" w:header="56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56F8" w14:textId="77777777" w:rsidR="00045C76" w:rsidRDefault="00045C76" w:rsidP="002100E4">
      <w:pPr>
        <w:spacing w:after="0" w:line="240" w:lineRule="auto"/>
      </w:pPr>
      <w:r>
        <w:separator/>
      </w:r>
    </w:p>
  </w:endnote>
  <w:endnote w:type="continuationSeparator" w:id="0">
    <w:p w14:paraId="1A77248B" w14:textId="77777777" w:rsidR="00045C76" w:rsidRDefault="00045C76"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C1D8" w14:textId="77777777" w:rsidR="00011AED" w:rsidRDefault="00011A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74F0" w14:textId="77777777" w:rsidR="009B11C2" w:rsidRDefault="009B11C2" w:rsidP="002100E4">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250" w14:textId="77777777" w:rsidR="00011AED" w:rsidRDefault="00011AE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8384"/>
      <w:gridCol w:w="1590"/>
    </w:tblGrid>
    <w:tr w:rsidR="009B11C2" w14:paraId="1026F4B8" w14:textId="77777777" w:rsidTr="00F64787">
      <w:trPr>
        <w:jc w:val="center"/>
      </w:trPr>
      <w:tc>
        <w:tcPr>
          <w:tcW w:w="1650" w:type="dxa"/>
        </w:tcPr>
        <w:p w14:paraId="20D8EAFD" w14:textId="77777777" w:rsidR="009B11C2" w:rsidRDefault="009B11C2" w:rsidP="00F64787">
          <w:pPr>
            <w:pStyle w:val="Piedepgina"/>
          </w:pPr>
        </w:p>
      </w:tc>
      <w:tc>
        <w:tcPr>
          <w:tcW w:w="0" w:type="auto"/>
        </w:tcPr>
        <w:p w14:paraId="3EBDEF56" w14:textId="77777777" w:rsidR="009B11C2" w:rsidRDefault="00343BF8" w:rsidP="00A54142">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A54142">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MENSAJERÍA CON MOTOCICLETA</w:t>
          </w:r>
        </w:p>
        <w:p w14:paraId="3CBBC034" w14:textId="16E6105C" w:rsidR="00512A80" w:rsidRPr="00F64787" w:rsidRDefault="003A3F1A" w:rsidP="00A54142">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w:t>
          </w:r>
          <w:r w:rsidR="00512A8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SALA SUPERIOR DEL TEPJF</w:t>
          </w:r>
        </w:p>
      </w:tc>
      <w:tc>
        <w:tcPr>
          <w:tcW w:w="1590" w:type="dxa"/>
        </w:tcPr>
        <w:p w14:paraId="09C971FF" w14:textId="78E8AD57" w:rsidR="009B11C2" w:rsidRPr="00F64787" w:rsidRDefault="009B11C2" w:rsidP="0001634B">
          <w:pPr>
            <w:pStyle w:val="Piedepgina"/>
            <w:ind w:right="553"/>
            <w:jc w:val="right"/>
            <w:rPr>
              <w:rFonts w:ascii="Arial" w:hAnsi="Arial" w:cs="Arial"/>
              <w:sz w:val="16"/>
              <w:szCs w:val="16"/>
            </w:rPr>
          </w:pPr>
          <w:r w:rsidRPr="00F64787">
            <w:rPr>
              <w:rFonts w:ascii="Arial" w:hAnsi="Arial" w:cs="Arial"/>
              <w:sz w:val="16"/>
              <w:szCs w:val="16"/>
            </w:rPr>
            <w:fldChar w:fldCharType="begin"/>
          </w:r>
          <w:r w:rsidRPr="00F64787">
            <w:rPr>
              <w:rFonts w:ascii="Arial" w:hAnsi="Arial" w:cs="Arial"/>
              <w:sz w:val="16"/>
              <w:szCs w:val="16"/>
            </w:rPr>
            <w:instrText>PAGE   \* MERGEFORMAT</w:instrText>
          </w:r>
          <w:r w:rsidRPr="00F64787">
            <w:rPr>
              <w:rFonts w:ascii="Arial" w:hAnsi="Arial" w:cs="Arial"/>
              <w:sz w:val="16"/>
              <w:szCs w:val="16"/>
            </w:rPr>
            <w:fldChar w:fldCharType="separate"/>
          </w:r>
          <w:r w:rsidRPr="00F64787">
            <w:rPr>
              <w:rFonts w:ascii="Arial" w:hAnsi="Arial" w:cs="Arial"/>
              <w:b/>
              <w:bCs/>
              <w:sz w:val="16"/>
              <w:szCs w:val="16"/>
              <w:lang w:val="es-ES"/>
            </w:rPr>
            <w:t>1</w:t>
          </w:r>
          <w:r w:rsidRPr="00F64787">
            <w:rPr>
              <w:rFonts w:ascii="Arial" w:hAnsi="Arial" w:cs="Arial"/>
              <w:b/>
              <w:bCs/>
              <w:sz w:val="16"/>
              <w:szCs w:val="16"/>
            </w:rPr>
            <w:fldChar w:fldCharType="end"/>
          </w:r>
          <w:r w:rsidRPr="00F64787">
            <w:rPr>
              <w:rFonts w:ascii="Arial" w:hAnsi="Arial" w:cs="Arial"/>
              <w:b/>
              <w:bCs/>
              <w:sz w:val="16"/>
              <w:szCs w:val="16"/>
              <w:lang w:val="es-ES"/>
            </w:rPr>
            <w:t xml:space="preserve"> </w:t>
          </w:r>
        </w:p>
      </w:tc>
    </w:tr>
  </w:tbl>
  <w:p w14:paraId="15035261" w14:textId="77777777" w:rsidR="009B11C2" w:rsidRPr="00F64787" w:rsidRDefault="009B11C2" w:rsidP="00F647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7A7D" w14:textId="77777777" w:rsidR="00045C76" w:rsidRDefault="00045C76" w:rsidP="002100E4">
      <w:pPr>
        <w:spacing w:after="0" w:line="240" w:lineRule="auto"/>
      </w:pPr>
      <w:r>
        <w:separator/>
      </w:r>
    </w:p>
  </w:footnote>
  <w:footnote w:type="continuationSeparator" w:id="0">
    <w:p w14:paraId="3964BEEB" w14:textId="77777777" w:rsidR="00045C76" w:rsidRDefault="00045C76" w:rsidP="002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F130" w14:textId="7D0E0DF6" w:rsidR="00793FED" w:rsidRDefault="00793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FB51" w14:textId="1F3A82F1" w:rsidR="00AC2843" w:rsidRDefault="00AC28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179B" w14:textId="013583CD" w:rsidR="00793FED" w:rsidRDefault="00793FE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7E7" w14:textId="7299BC1B" w:rsidR="00AC2843" w:rsidRDefault="00AC284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4704" w14:textId="0ED24462" w:rsidR="009B11C2" w:rsidRPr="00136DCE" w:rsidRDefault="009B11C2" w:rsidP="005D1E68">
    <w:pPr>
      <w:pStyle w:val="Encabezado"/>
      <w:ind w:left="567"/>
      <w:jc w:val="center"/>
      <w:rPr>
        <w:rFonts w:ascii="Arial" w:hAnsi="Arial" w:cs="Arial"/>
        <w:b/>
        <w:bCs/>
        <w:sz w:val="18"/>
        <w:szCs w:val="18"/>
      </w:rPr>
    </w:pPr>
    <w:r w:rsidRPr="006150AD">
      <w:rPr>
        <w:rFonts w:ascii="Arial" w:hAnsi="Arial" w:cs="Arial"/>
        <w:noProof/>
      </w:rPr>
      <w:drawing>
        <wp:anchor distT="0" distB="0" distL="114300" distR="114300" simplePos="0" relativeHeight="251656704" behindDoc="1" locked="0" layoutInCell="1" allowOverlap="1" wp14:anchorId="3D203E41" wp14:editId="70B063E6">
          <wp:simplePos x="0" y="0"/>
          <wp:positionH relativeFrom="column">
            <wp:posOffset>19685</wp:posOffset>
          </wp:positionH>
          <wp:positionV relativeFrom="paragraph">
            <wp:posOffset>-93930</wp:posOffset>
          </wp:positionV>
          <wp:extent cx="729063" cy="634783"/>
          <wp:effectExtent l="0" t="0" r="0" b="0"/>
          <wp:wrapNone/>
          <wp:docPr id="6" name="Imagen 6"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40BB111C" w14:textId="77777777" w:rsidR="009B11C2" w:rsidRPr="00136DCE" w:rsidRDefault="009B11C2" w:rsidP="005D1E68">
    <w:pPr>
      <w:pStyle w:val="Encabezado"/>
      <w:tabs>
        <w:tab w:val="clear" w:pos="4419"/>
        <w:tab w:val="center" w:pos="5387"/>
      </w:tabs>
      <w:ind w:left="567"/>
      <w:jc w:val="center"/>
      <w:rPr>
        <w:rFonts w:ascii="Arial" w:hAnsi="Arial" w:cs="Arial"/>
        <w:b/>
        <w:bCs/>
        <w:sz w:val="18"/>
        <w:szCs w:val="18"/>
      </w:rPr>
    </w:pPr>
    <w:r w:rsidRPr="00136DCE">
      <w:rPr>
        <w:rFonts w:ascii="Arial" w:hAnsi="Arial" w:cs="Arial"/>
        <w:b/>
        <w:bCs/>
        <w:sz w:val="18"/>
        <w:szCs w:val="18"/>
      </w:rPr>
      <w:t>DIRECCIÓN GENERAL DE MANTENIMIENTO Y SERVICIOS GENERALES</w:t>
    </w:r>
  </w:p>
  <w:p w14:paraId="523F02AF" w14:textId="7F3D6DC3" w:rsidR="009B11C2" w:rsidRPr="00B46045" w:rsidRDefault="009B11C2" w:rsidP="005D1E68">
    <w:pPr>
      <w:pStyle w:val="Encabezado"/>
      <w:ind w:left="567"/>
      <w:jc w:val="center"/>
      <w:rPr>
        <w:rFonts w:ascii="Arial" w:hAnsi="Arial" w:cs="Arial"/>
        <w:b/>
        <w:bCs/>
        <w:color w:val="000000" w:themeColor="text1"/>
        <w:sz w:val="18"/>
        <w:szCs w:val="18"/>
      </w:rPr>
    </w:pPr>
    <w:r w:rsidRPr="00136DCE">
      <w:rPr>
        <w:rFonts w:ascii="Arial" w:hAnsi="Arial" w:cs="Arial"/>
        <w:b/>
        <w:bCs/>
        <w:sz w:val="18"/>
        <w:szCs w:val="18"/>
      </w:rPr>
      <w:t>DIRECCIÓN</w:t>
    </w:r>
    <w:r w:rsidRPr="00B46045">
      <w:rPr>
        <w:rFonts w:ascii="Arial" w:hAnsi="Arial" w:cs="Arial"/>
        <w:b/>
        <w:bCs/>
        <w:color w:val="000000" w:themeColor="text1"/>
        <w:sz w:val="18"/>
        <w:szCs w:val="18"/>
      </w:rPr>
      <w:t xml:space="preserve"> DE </w:t>
    </w:r>
    <w:r w:rsidR="00B46045" w:rsidRPr="00B46045">
      <w:rPr>
        <w:rFonts w:ascii="Arial" w:hAnsi="Arial" w:cs="Arial"/>
        <w:b/>
        <w:bCs/>
        <w:color w:val="000000" w:themeColor="text1"/>
        <w:sz w:val="18"/>
        <w:szCs w:val="18"/>
      </w:rPr>
      <w:t xml:space="preserve">SERVICIOS </w:t>
    </w:r>
    <w:r w:rsidR="00BD4924" w:rsidRPr="00B46045">
      <w:rPr>
        <w:rFonts w:ascii="Arial" w:hAnsi="Arial" w:cs="Arial"/>
        <w:b/>
        <w:bCs/>
        <w:color w:val="000000" w:themeColor="text1"/>
        <w:sz w:val="18"/>
        <w:szCs w:val="18"/>
      </w:rPr>
      <w:t>AUXILIARES</w:t>
    </w:r>
  </w:p>
  <w:p w14:paraId="2BA8CB5F" w14:textId="64377005" w:rsidR="009B11C2" w:rsidRDefault="009B11C2" w:rsidP="005D1E68">
    <w:pPr>
      <w:pStyle w:val="Encabezado"/>
      <w:ind w:left="567"/>
      <w:jc w:val="center"/>
      <w:rPr>
        <w:rFonts w:ascii="Arial" w:hAnsi="Arial" w:cs="Arial"/>
        <w:b/>
        <w:bCs/>
        <w:sz w:val="18"/>
        <w:szCs w:val="18"/>
      </w:rPr>
    </w:pPr>
  </w:p>
  <w:p w14:paraId="3DD16202" w14:textId="022B698E" w:rsidR="009B11C2" w:rsidRPr="00306B41" w:rsidRDefault="009B11C2" w:rsidP="005D1E68">
    <w:pPr>
      <w:pStyle w:val="Encabezado"/>
      <w:ind w:left="567"/>
      <w:jc w:val="center"/>
      <w:rPr>
        <w:rFonts w:ascii="Arial" w:hAnsi="Arial" w:cs="Arial"/>
        <w:b/>
        <w:bCs/>
        <w:sz w:val="28"/>
        <w:szCs w:val="28"/>
      </w:rPr>
    </w:pPr>
    <w:r w:rsidRPr="00306B41">
      <w:rPr>
        <w:rFonts w:ascii="Arial" w:hAnsi="Arial" w:cs="Arial"/>
        <w:b/>
        <w:bCs/>
        <w:sz w:val="28"/>
        <w:szCs w:val="28"/>
      </w:rPr>
      <w:t>ANEXO TÉCNICO T1</w:t>
    </w:r>
  </w:p>
  <w:p w14:paraId="567D1F63" w14:textId="77777777" w:rsidR="009B11C2" w:rsidRPr="00B970F9" w:rsidRDefault="009B11C2" w:rsidP="00B970F9">
    <w:pPr>
      <w:pStyle w:val="Encabezado"/>
      <w:jc w:val="cente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48A7" w14:textId="22BE1E36" w:rsidR="00AC2843" w:rsidRDefault="00AC284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86D7" w14:textId="21255EC0" w:rsidR="00AC2843" w:rsidRDefault="00AC284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964" w14:textId="31B0A06D" w:rsidR="00516DCA" w:rsidRPr="00136DCE" w:rsidRDefault="00516DCA" w:rsidP="00ED7EE1">
    <w:pPr>
      <w:pStyle w:val="Encabezado"/>
      <w:jc w:val="center"/>
      <w:rPr>
        <w:rFonts w:ascii="Arial" w:hAnsi="Arial" w:cs="Arial"/>
        <w:b/>
        <w:bCs/>
        <w:sz w:val="18"/>
        <w:szCs w:val="18"/>
      </w:rPr>
    </w:pPr>
    <w:r w:rsidRPr="006150AD">
      <w:rPr>
        <w:rFonts w:ascii="Arial" w:hAnsi="Arial" w:cs="Arial"/>
        <w:noProof/>
      </w:rPr>
      <w:drawing>
        <wp:anchor distT="0" distB="0" distL="114300" distR="114300" simplePos="0" relativeHeight="251657728" behindDoc="1" locked="0" layoutInCell="1" allowOverlap="1" wp14:anchorId="4CD13FB1" wp14:editId="4102EABF">
          <wp:simplePos x="0" y="0"/>
          <wp:positionH relativeFrom="margin">
            <wp:align>left</wp:align>
          </wp:positionH>
          <wp:positionV relativeFrom="paragraph">
            <wp:posOffset>-166904</wp:posOffset>
          </wp:positionV>
          <wp:extent cx="729063" cy="634783"/>
          <wp:effectExtent l="0" t="0" r="0" b="0"/>
          <wp:wrapNone/>
          <wp:docPr id="3" name="Imagen 3"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3F239EEB" w14:textId="77777777" w:rsidR="00516DCA" w:rsidRPr="00136DCE" w:rsidRDefault="00516DCA" w:rsidP="00B970F9">
    <w:pPr>
      <w:pStyle w:val="Encabezado"/>
      <w:jc w:val="center"/>
      <w:rPr>
        <w:rFonts w:ascii="Arial" w:hAnsi="Arial" w:cs="Arial"/>
        <w:b/>
        <w:bCs/>
        <w:sz w:val="18"/>
        <w:szCs w:val="18"/>
      </w:rPr>
    </w:pPr>
    <w:r w:rsidRPr="00136DCE">
      <w:rPr>
        <w:rFonts w:ascii="Arial" w:hAnsi="Arial" w:cs="Arial"/>
        <w:b/>
        <w:bCs/>
        <w:sz w:val="18"/>
        <w:szCs w:val="18"/>
      </w:rPr>
      <w:t>DIRECCIÓN GENERAL DE MANTENIMIENTO Y SERVICIOS GENERALES</w:t>
    </w:r>
  </w:p>
  <w:p w14:paraId="60744FDB" w14:textId="524FDF1C" w:rsidR="00516DCA" w:rsidRDefault="00516DCA" w:rsidP="00B970F9">
    <w:pPr>
      <w:pStyle w:val="Encabezado"/>
      <w:jc w:val="center"/>
      <w:rPr>
        <w:rFonts w:ascii="Arial" w:hAnsi="Arial" w:cs="Arial"/>
        <w:b/>
        <w:bCs/>
        <w:color w:val="000000" w:themeColor="text1"/>
        <w:sz w:val="18"/>
        <w:szCs w:val="18"/>
      </w:rPr>
    </w:pPr>
    <w:r w:rsidRPr="00A21C3B">
      <w:rPr>
        <w:rFonts w:ascii="Arial" w:hAnsi="Arial" w:cs="Arial"/>
        <w:b/>
        <w:bCs/>
        <w:color w:val="000000" w:themeColor="text1"/>
        <w:sz w:val="18"/>
        <w:szCs w:val="18"/>
      </w:rPr>
      <w:t xml:space="preserve">DIRECCIÓN DE </w:t>
    </w:r>
    <w:r w:rsidR="00343BF8" w:rsidRPr="00A21C3B">
      <w:rPr>
        <w:rFonts w:ascii="Arial" w:hAnsi="Arial" w:cs="Arial"/>
        <w:b/>
        <w:bCs/>
        <w:color w:val="000000" w:themeColor="text1"/>
        <w:sz w:val="18"/>
        <w:szCs w:val="18"/>
      </w:rPr>
      <w:t>SERVICIOS AUXILIARES</w:t>
    </w:r>
  </w:p>
  <w:p w14:paraId="5D2F0CCD" w14:textId="710AEB89" w:rsidR="00A21C3B" w:rsidRDefault="00A21C3B" w:rsidP="00B970F9">
    <w:pPr>
      <w:pStyle w:val="Encabezado"/>
      <w:jc w:val="center"/>
      <w:rPr>
        <w:rFonts w:ascii="Arial" w:hAnsi="Arial" w:cs="Arial"/>
        <w:b/>
        <w:bCs/>
        <w:color w:val="000000" w:themeColor="text1"/>
        <w:sz w:val="18"/>
        <w:szCs w:val="18"/>
      </w:rPr>
    </w:pPr>
  </w:p>
  <w:p w14:paraId="4AFAE985" w14:textId="77777777" w:rsidR="00A21C3B" w:rsidRPr="00A21C3B" w:rsidRDefault="00A21C3B" w:rsidP="00B970F9">
    <w:pPr>
      <w:pStyle w:val="Encabezado"/>
      <w:jc w:val="center"/>
      <w:rPr>
        <w:rFonts w:ascii="Arial" w:hAnsi="Arial" w:cs="Arial"/>
        <w:b/>
        <w:bCs/>
        <w:color w:val="000000" w:themeColor="text1"/>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98B" w14:textId="33961EB9" w:rsidR="00AC2843" w:rsidRDefault="00AC2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59E"/>
    <w:multiLevelType w:val="hybridMultilevel"/>
    <w:tmpl w:val="06AA0D10"/>
    <w:lvl w:ilvl="0" w:tplc="08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F3946"/>
    <w:multiLevelType w:val="hybridMultilevel"/>
    <w:tmpl w:val="CE6693B4"/>
    <w:lvl w:ilvl="0" w:tplc="FFFFFFFF">
      <w:start w:val="1"/>
      <w:numFmt w:val="bullet"/>
      <w:lvlText w:val=""/>
      <w:lvlJc w:val="left"/>
      <w:pPr>
        <w:ind w:left="720" w:hanging="360"/>
      </w:pPr>
      <w:rPr>
        <w:rFonts w:ascii="Symbol" w:hAnsi="Symbol" w:hint="default"/>
      </w:rPr>
    </w:lvl>
    <w:lvl w:ilvl="1" w:tplc="4E7E9B5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2469D"/>
    <w:multiLevelType w:val="hybridMultilevel"/>
    <w:tmpl w:val="7294251E"/>
    <w:lvl w:ilvl="0" w:tplc="4E7E9B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2960C8"/>
    <w:multiLevelType w:val="hybridMultilevel"/>
    <w:tmpl w:val="33F8FC20"/>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97F7D"/>
    <w:multiLevelType w:val="hybridMultilevel"/>
    <w:tmpl w:val="6E5E9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9B21AC"/>
    <w:multiLevelType w:val="hybridMultilevel"/>
    <w:tmpl w:val="8A5209AA"/>
    <w:lvl w:ilvl="0" w:tplc="2E328174">
      <w:start w:val="1"/>
      <w:numFmt w:val="decimal"/>
      <w:lvlText w:val="%1."/>
      <w:lvlJc w:val="left"/>
      <w:pPr>
        <w:ind w:left="720" w:hanging="360"/>
      </w:pPr>
      <w:rPr>
        <w:rFonts w:cs="Times New Roman" w:hint="default"/>
        <w:b w:val="0"/>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301300"/>
    <w:multiLevelType w:val="hybridMultilevel"/>
    <w:tmpl w:val="2D98A4BC"/>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DC5451"/>
    <w:multiLevelType w:val="hybridMultilevel"/>
    <w:tmpl w:val="F26EE890"/>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7E6A7E"/>
    <w:multiLevelType w:val="hybridMultilevel"/>
    <w:tmpl w:val="5350B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1C11A8"/>
    <w:multiLevelType w:val="hybridMultilevel"/>
    <w:tmpl w:val="CB7005FE"/>
    <w:lvl w:ilvl="0" w:tplc="08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4D336B"/>
    <w:multiLevelType w:val="hybridMultilevel"/>
    <w:tmpl w:val="BD2E2C12"/>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E8420C"/>
    <w:multiLevelType w:val="hybridMultilevel"/>
    <w:tmpl w:val="2CF2AC52"/>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B73173"/>
    <w:multiLevelType w:val="hybridMultilevel"/>
    <w:tmpl w:val="977AB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06563D"/>
    <w:multiLevelType w:val="hybridMultilevel"/>
    <w:tmpl w:val="31A2A2D2"/>
    <w:lvl w:ilvl="0" w:tplc="4E7E9B58">
      <w:start w:val="1"/>
      <w:numFmt w:val="bullet"/>
      <w:lvlText w:val="▫"/>
      <w:lvlJc w:val="left"/>
      <w:pPr>
        <w:ind w:left="1065" w:hanging="705"/>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23270D"/>
    <w:multiLevelType w:val="hybridMultilevel"/>
    <w:tmpl w:val="D04A3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A693A"/>
    <w:multiLevelType w:val="hybridMultilevel"/>
    <w:tmpl w:val="3B76AD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A919D3"/>
    <w:multiLevelType w:val="hybridMultilevel"/>
    <w:tmpl w:val="9D622F90"/>
    <w:lvl w:ilvl="0" w:tplc="FFFFFFFF">
      <w:start w:val="1"/>
      <w:numFmt w:val="bullet"/>
      <w:lvlText w:val=""/>
      <w:lvlJc w:val="left"/>
      <w:pPr>
        <w:ind w:left="1065" w:hanging="705"/>
      </w:pPr>
      <w:rPr>
        <w:rFonts w:ascii="Symbol" w:hAnsi="Symbol" w:hint="default"/>
      </w:rPr>
    </w:lvl>
    <w:lvl w:ilvl="1" w:tplc="4E7E9B58">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A0C140C"/>
    <w:multiLevelType w:val="hybridMultilevel"/>
    <w:tmpl w:val="A4A4D738"/>
    <w:lvl w:ilvl="0" w:tplc="4E7E9B58">
      <w:start w:val="1"/>
      <w:numFmt w:val="bullet"/>
      <w:lvlText w:val="▫"/>
      <w:lvlJc w:val="left"/>
      <w:pPr>
        <w:ind w:left="720" w:hanging="360"/>
      </w:pPr>
      <w:rPr>
        <w:rFonts w:ascii="Courier New" w:hAnsi="Courier New"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F82F44"/>
    <w:multiLevelType w:val="hybridMultilevel"/>
    <w:tmpl w:val="01A686DC"/>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9D374D"/>
    <w:multiLevelType w:val="hybridMultilevel"/>
    <w:tmpl w:val="77649FBC"/>
    <w:lvl w:ilvl="0" w:tplc="080A0005">
      <w:start w:val="1"/>
      <w:numFmt w:val="bullet"/>
      <w:lvlText w:val=""/>
      <w:lvlJc w:val="left"/>
      <w:pPr>
        <w:ind w:left="1065" w:hanging="705"/>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3F7D23"/>
    <w:multiLevelType w:val="hybridMultilevel"/>
    <w:tmpl w:val="071068FE"/>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9B2138"/>
    <w:multiLevelType w:val="hybridMultilevel"/>
    <w:tmpl w:val="0CEC1E2C"/>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B7544F"/>
    <w:multiLevelType w:val="hybridMultilevel"/>
    <w:tmpl w:val="F0EE98EC"/>
    <w:lvl w:ilvl="0" w:tplc="4E7E9B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B501BC"/>
    <w:multiLevelType w:val="hybridMultilevel"/>
    <w:tmpl w:val="4F8AE2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C01E57"/>
    <w:multiLevelType w:val="hybridMultilevel"/>
    <w:tmpl w:val="FF4CA7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385876"/>
    <w:multiLevelType w:val="hybridMultilevel"/>
    <w:tmpl w:val="FF061D1E"/>
    <w:lvl w:ilvl="0" w:tplc="4E7E9B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4056620">
    <w:abstractNumId w:val="6"/>
  </w:num>
  <w:num w:numId="2" w16cid:durableId="427121094">
    <w:abstractNumId w:val="10"/>
  </w:num>
  <w:num w:numId="3" w16cid:durableId="361780982">
    <w:abstractNumId w:val="18"/>
  </w:num>
  <w:num w:numId="4" w16cid:durableId="418646290">
    <w:abstractNumId w:val="13"/>
  </w:num>
  <w:num w:numId="5" w16cid:durableId="1194005157">
    <w:abstractNumId w:val="21"/>
  </w:num>
  <w:num w:numId="6" w16cid:durableId="1437561535">
    <w:abstractNumId w:val="11"/>
  </w:num>
  <w:num w:numId="7" w16cid:durableId="1096753288">
    <w:abstractNumId w:val="2"/>
  </w:num>
  <w:num w:numId="8" w16cid:durableId="651838352">
    <w:abstractNumId w:val="7"/>
  </w:num>
  <w:num w:numId="9" w16cid:durableId="1904175630">
    <w:abstractNumId w:val="23"/>
  </w:num>
  <w:num w:numId="10" w16cid:durableId="2136096373">
    <w:abstractNumId w:val="5"/>
  </w:num>
  <w:num w:numId="11" w16cid:durableId="1431658193">
    <w:abstractNumId w:val="17"/>
  </w:num>
  <w:num w:numId="12" w16cid:durableId="115024137">
    <w:abstractNumId w:val="24"/>
  </w:num>
  <w:num w:numId="13" w16cid:durableId="415978096">
    <w:abstractNumId w:val="20"/>
  </w:num>
  <w:num w:numId="14" w16cid:durableId="745227648">
    <w:abstractNumId w:val="8"/>
  </w:num>
  <w:num w:numId="15" w16cid:durableId="217976020">
    <w:abstractNumId w:val="14"/>
  </w:num>
  <w:num w:numId="16" w16cid:durableId="1385910549">
    <w:abstractNumId w:val="4"/>
  </w:num>
  <w:num w:numId="17" w16cid:durableId="1495335477">
    <w:abstractNumId w:val="15"/>
  </w:num>
  <w:num w:numId="18" w16cid:durableId="586621413">
    <w:abstractNumId w:val="16"/>
  </w:num>
  <w:num w:numId="19" w16cid:durableId="1998419713">
    <w:abstractNumId w:val="19"/>
  </w:num>
  <w:num w:numId="20" w16cid:durableId="536234478">
    <w:abstractNumId w:val="9"/>
  </w:num>
  <w:num w:numId="21" w16cid:durableId="1698041345">
    <w:abstractNumId w:val="1"/>
  </w:num>
  <w:num w:numId="22" w16cid:durableId="1647932947">
    <w:abstractNumId w:val="25"/>
  </w:num>
  <w:num w:numId="23" w16cid:durableId="880481598">
    <w:abstractNumId w:val="3"/>
  </w:num>
  <w:num w:numId="24" w16cid:durableId="2025398637">
    <w:abstractNumId w:val="0"/>
  </w:num>
  <w:num w:numId="25" w16cid:durableId="1517421509">
    <w:abstractNumId w:val="12"/>
  </w:num>
  <w:num w:numId="26" w16cid:durableId="30003782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4"/>
    <w:rsid w:val="000009E7"/>
    <w:rsid w:val="0000126D"/>
    <w:rsid w:val="000037DC"/>
    <w:rsid w:val="00003875"/>
    <w:rsid w:val="00003CE2"/>
    <w:rsid w:val="0000505D"/>
    <w:rsid w:val="00005422"/>
    <w:rsid w:val="00005CFB"/>
    <w:rsid w:val="00007B67"/>
    <w:rsid w:val="0001172D"/>
    <w:rsid w:val="00011AED"/>
    <w:rsid w:val="0001634B"/>
    <w:rsid w:val="000200EC"/>
    <w:rsid w:val="00020BFB"/>
    <w:rsid w:val="00023EDA"/>
    <w:rsid w:val="00024D4A"/>
    <w:rsid w:val="0002565E"/>
    <w:rsid w:val="00026093"/>
    <w:rsid w:val="000309DC"/>
    <w:rsid w:val="00032AAC"/>
    <w:rsid w:val="0003318D"/>
    <w:rsid w:val="00033A0B"/>
    <w:rsid w:val="000348FB"/>
    <w:rsid w:val="00035BBE"/>
    <w:rsid w:val="000360FB"/>
    <w:rsid w:val="00041CD6"/>
    <w:rsid w:val="0004388A"/>
    <w:rsid w:val="00043F07"/>
    <w:rsid w:val="00045C76"/>
    <w:rsid w:val="00054FCE"/>
    <w:rsid w:val="00060C3C"/>
    <w:rsid w:val="0006162F"/>
    <w:rsid w:val="000646C1"/>
    <w:rsid w:val="00066BA4"/>
    <w:rsid w:val="00070D6C"/>
    <w:rsid w:val="00072408"/>
    <w:rsid w:val="0007333C"/>
    <w:rsid w:val="000737B3"/>
    <w:rsid w:val="00073BA5"/>
    <w:rsid w:val="00075674"/>
    <w:rsid w:val="00076140"/>
    <w:rsid w:val="00081BDA"/>
    <w:rsid w:val="0008219D"/>
    <w:rsid w:val="000822E7"/>
    <w:rsid w:val="000826AE"/>
    <w:rsid w:val="0008417B"/>
    <w:rsid w:val="00084719"/>
    <w:rsid w:val="0008594A"/>
    <w:rsid w:val="0008632E"/>
    <w:rsid w:val="00086E71"/>
    <w:rsid w:val="00087FEA"/>
    <w:rsid w:val="00093F70"/>
    <w:rsid w:val="000A04CE"/>
    <w:rsid w:val="000A0775"/>
    <w:rsid w:val="000A2962"/>
    <w:rsid w:val="000A2A5B"/>
    <w:rsid w:val="000A5138"/>
    <w:rsid w:val="000A7C80"/>
    <w:rsid w:val="000A7D11"/>
    <w:rsid w:val="000B247E"/>
    <w:rsid w:val="000B347B"/>
    <w:rsid w:val="000B3D84"/>
    <w:rsid w:val="000B4045"/>
    <w:rsid w:val="000B5366"/>
    <w:rsid w:val="000B5659"/>
    <w:rsid w:val="000B58BD"/>
    <w:rsid w:val="000B7037"/>
    <w:rsid w:val="000C03BA"/>
    <w:rsid w:val="000C0B65"/>
    <w:rsid w:val="000C0F3A"/>
    <w:rsid w:val="000C150D"/>
    <w:rsid w:val="000C1910"/>
    <w:rsid w:val="000C28FB"/>
    <w:rsid w:val="000C327F"/>
    <w:rsid w:val="000C3D3A"/>
    <w:rsid w:val="000C599D"/>
    <w:rsid w:val="000C5CFD"/>
    <w:rsid w:val="000C6FE7"/>
    <w:rsid w:val="000C7612"/>
    <w:rsid w:val="000C7805"/>
    <w:rsid w:val="000D0EA3"/>
    <w:rsid w:val="000D167E"/>
    <w:rsid w:val="000D2AD2"/>
    <w:rsid w:val="000D3842"/>
    <w:rsid w:val="000D3C8A"/>
    <w:rsid w:val="000D4143"/>
    <w:rsid w:val="000D66D4"/>
    <w:rsid w:val="000D7768"/>
    <w:rsid w:val="000D7896"/>
    <w:rsid w:val="000E1409"/>
    <w:rsid w:val="000E46E1"/>
    <w:rsid w:val="000F3C9D"/>
    <w:rsid w:val="000F4EC7"/>
    <w:rsid w:val="000F5CAC"/>
    <w:rsid w:val="000F77DE"/>
    <w:rsid w:val="001020F1"/>
    <w:rsid w:val="0010212C"/>
    <w:rsid w:val="001048C5"/>
    <w:rsid w:val="001049F5"/>
    <w:rsid w:val="001051E2"/>
    <w:rsid w:val="00106091"/>
    <w:rsid w:val="00107533"/>
    <w:rsid w:val="0011195F"/>
    <w:rsid w:val="00112B40"/>
    <w:rsid w:val="00112D19"/>
    <w:rsid w:val="001148A8"/>
    <w:rsid w:val="001152CA"/>
    <w:rsid w:val="00115C76"/>
    <w:rsid w:val="00115E26"/>
    <w:rsid w:val="00116C13"/>
    <w:rsid w:val="001178E3"/>
    <w:rsid w:val="00117B00"/>
    <w:rsid w:val="00117C0F"/>
    <w:rsid w:val="001227B4"/>
    <w:rsid w:val="00125F88"/>
    <w:rsid w:val="00127C95"/>
    <w:rsid w:val="00130E00"/>
    <w:rsid w:val="0013283D"/>
    <w:rsid w:val="00132B32"/>
    <w:rsid w:val="00133E9B"/>
    <w:rsid w:val="00136DCE"/>
    <w:rsid w:val="00137D3F"/>
    <w:rsid w:val="00140572"/>
    <w:rsid w:val="00140922"/>
    <w:rsid w:val="00140E96"/>
    <w:rsid w:val="001424DF"/>
    <w:rsid w:val="001458C1"/>
    <w:rsid w:val="00145BBE"/>
    <w:rsid w:val="00147455"/>
    <w:rsid w:val="00150B4F"/>
    <w:rsid w:val="00151DFB"/>
    <w:rsid w:val="00152136"/>
    <w:rsid w:val="00152F0E"/>
    <w:rsid w:val="00153F15"/>
    <w:rsid w:val="001541AB"/>
    <w:rsid w:val="001542FE"/>
    <w:rsid w:val="0016367D"/>
    <w:rsid w:val="0016524E"/>
    <w:rsid w:val="00165513"/>
    <w:rsid w:val="001666CE"/>
    <w:rsid w:val="00166CBD"/>
    <w:rsid w:val="001710A5"/>
    <w:rsid w:val="001719A9"/>
    <w:rsid w:val="00173DCD"/>
    <w:rsid w:val="00173E0B"/>
    <w:rsid w:val="00175991"/>
    <w:rsid w:val="0018011E"/>
    <w:rsid w:val="001809E0"/>
    <w:rsid w:val="00181322"/>
    <w:rsid w:val="0018143E"/>
    <w:rsid w:val="00181E35"/>
    <w:rsid w:val="001824F8"/>
    <w:rsid w:val="001849BC"/>
    <w:rsid w:val="00187E78"/>
    <w:rsid w:val="00190717"/>
    <w:rsid w:val="001912EC"/>
    <w:rsid w:val="001943E4"/>
    <w:rsid w:val="00197BA6"/>
    <w:rsid w:val="001A2778"/>
    <w:rsid w:val="001A5351"/>
    <w:rsid w:val="001A6912"/>
    <w:rsid w:val="001A71CE"/>
    <w:rsid w:val="001A72E3"/>
    <w:rsid w:val="001B0325"/>
    <w:rsid w:val="001B086D"/>
    <w:rsid w:val="001B1705"/>
    <w:rsid w:val="001B31D7"/>
    <w:rsid w:val="001B6453"/>
    <w:rsid w:val="001B6D37"/>
    <w:rsid w:val="001B790F"/>
    <w:rsid w:val="001C0E5E"/>
    <w:rsid w:val="001C1529"/>
    <w:rsid w:val="001C167A"/>
    <w:rsid w:val="001C35B3"/>
    <w:rsid w:val="001C544C"/>
    <w:rsid w:val="001C59EB"/>
    <w:rsid w:val="001C5E55"/>
    <w:rsid w:val="001C68CE"/>
    <w:rsid w:val="001C79A3"/>
    <w:rsid w:val="001D1724"/>
    <w:rsid w:val="001D1D00"/>
    <w:rsid w:val="001D3E51"/>
    <w:rsid w:val="001D3FB6"/>
    <w:rsid w:val="001D542D"/>
    <w:rsid w:val="001E0710"/>
    <w:rsid w:val="001E0AA5"/>
    <w:rsid w:val="001E5C3A"/>
    <w:rsid w:val="001E62CB"/>
    <w:rsid w:val="001E67AE"/>
    <w:rsid w:val="001E7341"/>
    <w:rsid w:val="001F1D40"/>
    <w:rsid w:val="001F2F67"/>
    <w:rsid w:val="001F4C41"/>
    <w:rsid w:val="001F520E"/>
    <w:rsid w:val="001F5FCC"/>
    <w:rsid w:val="001F67E0"/>
    <w:rsid w:val="001F72E3"/>
    <w:rsid w:val="00200D75"/>
    <w:rsid w:val="002027AC"/>
    <w:rsid w:val="0020343D"/>
    <w:rsid w:val="0020388A"/>
    <w:rsid w:val="00203AE6"/>
    <w:rsid w:val="00204158"/>
    <w:rsid w:val="002044F1"/>
    <w:rsid w:val="0020517D"/>
    <w:rsid w:val="002073A8"/>
    <w:rsid w:val="002100E4"/>
    <w:rsid w:val="002109C7"/>
    <w:rsid w:val="00210E74"/>
    <w:rsid w:val="0021113F"/>
    <w:rsid w:val="00211359"/>
    <w:rsid w:val="00212225"/>
    <w:rsid w:val="0021267F"/>
    <w:rsid w:val="00214F12"/>
    <w:rsid w:val="0022004D"/>
    <w:rsid w:val="0022036F"/>
    <w:rsid w:val="00220DC4"/>
    <w:rsid w:val="00221561"/>
    <w:rsid w:val="00221CBF"/>
    <w:rsid w:val="00222B01"/>
    <w:rsid w:val="00224169"/>
    <w:rsid w:val="00224D4D"/>
    <w:rsid w:val="002262DF"/>
    <w:rsid w:val="00226BBF"/>
    <w:rsid w:val="00230AD2"/>
    <w:rsid w:val="0023191E"/>
    <w:rsid w:val="00232D78"/>
    <w:rsid w:val="00233222"/>
    <w:rsid w:val="002344D3"/>
    <w:rsid w:val="0023620E"/>
    <w:rsid w:val="00237D7E"/>
    <w:rsid w:val="00241153"/>
    <w:rsid w:val="00241703"/>
    <w:rsid w:val="002421ED"/>
    <w:rsid w:val="00243F49"/>
    <w:rsid w:val="00244B98"/>
    <w:rsid w:val="002451FF"/>
    <w:rsid w:val="0025273C"/>
    <w:rsid w:val="00252CBB"/>
    <w:rsid w:val="00253FFE"/>
    <w:rsid w:val="00254A4D"/>
    <w:rsid w:val="002553EE"/>
    <w:rsid w:val="002555DA"/>
    <w:rsid w:val="00255847"/>
    <w:rsid w:val="002567C7"/>
    <w:rsid w:val="00256B2B"/>
    <w:rsid w:val="0026043F"/>
    <w:rsid w:val="0026160E"/>
    <w:rsid w:val="002619FD"/>
    <w:rsid w:val="00263366"/>
    <w:rsid w:val="00265023"/>
    <w:rsid w:val="00265133"/>
    <w:rsid w:val="002730BA"/>
    <w:rsid w:val="002742A0"/>
    <w:rsid w:val="0027437B"/>
    <w:rsid w:val="0027448C"/>
    <w:rsid w:val="00274FE0"/>
    <w:rsid w:val="00275E91"/>
    <w:rsid w:val="00276445"/>
    <w:rsid w:val="00277A76"/>
    <w:rsid w:val="00277CF7"/>
    <w:rsid w:val="00277F81"/>
    <w:rsid w:val="002809BF"/>
    <w:rsid w:val="00284C82"/>
    <w:rsid w:val="00291067"/>
    <w:rsid w:val="0029212E"/>
    <w:rsid w:val="00292714"/>
    <w:rsid w:val="00294AE1"/>
    <w:rsid w:val="00295968"/>
    <w:rsid w:val="00297AFB"/>
    <w:rsid w:val="002A1603"/>
    <w:rsid w:val="002A22EF"/>
    <w:rsid w:val="002A280E"/>
    <w:rsid w:val="002A2977"/>
    <w:rsid w:val="002A3250"/>
    <w:rsid w:val="002A7703"/>
    <w:rsid w:val="002B113A"/>
    <w:rsid w:val="002B21FE"/>
    <w:rsid w:val="002B22B8"/>
    <w:rsid w:val="002B3D39"/>
    <w:rsid w:val="002B504E"/>
    <w:rsid w:val="002B6528"/>
    <w:rsid w:val="002B7E4E"/>
    <w:rsid w:val="002C2932"/>
    <w:rsid w:val="002C2CF8"/>
    <w:rsid w:val="002C46C6"/>
    <w:rsid w:val="002C7553"/>
    <w:rsid w:val="002D1553"/>
    <w:rsid w:val="002D1C98"/>
    <w:rsid w:val="002D2701"/>
    <w:rsid w:val="002D51E0"/>
    <w:rsid w:val="002D5476"/>
    <w:rsid w:val="002D6C6A"/>
    <w:rsid w:val="002E142C"/>
    <w:rsid w:val="002E4824"/>
    <w:rsid w:val="002E49B5"/>
    <w:rsid w:val="002F2924"/>
    <w:rsid w:val="002F4037"/>
    <w:rsid w:val="002F4F32"/>
    <w:rsid w:val="002F5722"/>
    <w:rsid w:val="002F6B1E"/>
    <w:rsid w:val="002F6D3B"/>
    <w:rsid w:val="0030058A"/>
    <w:rsid w:val="00300CB6"/>
    <w:rsid w:val="003026F3"/>
    <w:rsid w:val="003034D3"/>
    <w:rsid w:val="0030403E"/>
    <w:rsid w:val="00305C68"/>
    <w:rsid w:val="0030633C"/>
    <w:rsid w:val="00306792"/>
    <w:rsid w:val="00306B41"/>
    <w:rsid w:val="00307904"/>
    <w:rsid w:val="0031158D"/>
    <w:rsid w:val="00314E71"/>
    <w:rsid w:val="003151B1"/>
    <w:rsid w:val="00315D7B"/>
    <w:rsid w:val="003220C5"/>
    <w:rsid w:val="00323FE7"/>
    <w:rsid w:val="0032486B"/>
    <w:rsid w:val="003248FB"/>
    <w:rsid w:val="00324CE9"/>
    <w:rsid w:val="00327DC4"/>
    <w:rsid w:val="00327DF1"/>
    <w:rsid w:val="00331F12"/>
    <w:rsid w:val="00334101"/>
    <w:rsid w:val="003357D3"/>
    <w:rsid w:val="00335EE1"/>
    <w:rsid w:val="00336569"/>
    <w:rsid w:val="00341CF1"/>
    <w:rsid w:val="0034247F"/>
    <w:rsid w:val="00342880"/>
    <w:rsid w:val="00342BD0"/>
    <w:rsid w:val="00342FD1"/>
    <w:rsid w:val="003432B7"/>
    <w:rsid w:val="00343BF8"/>
    <w:rsid w:val="00344DDD"/>
    <w:rsid w:val="00345EB4"/>
    <w:rsid w:val="00351065"/>
    <w:rsid w:val="00352A6A"/>
    <w:rsid w:val="00353B8F"/>
    <w:rsid w:val="003556E6"/>
    <w:rsid w:val="00355C5F"/>
    <w:rsid w:val="00356C3D"/>
    <w:rsid w:val="00360895"/>
    <w:rsid w:val="00360D0A"/>
    <w:rsid w:val="003615AA"/>
    <w:rsid w:val="00361C53"/>
    <w:rsid w:val="00362FB3"/>
    <w:rsid w:val="0036359C"/>
    <w:rsid w:val="00363F2A"/>
    <w:rsid w:val="0036427A"/>
    <w:rsid w:val="003672CA"/>
    <w:rsid w:val="0036740D"/>
    <w:rsid w:val="0037013D"/>
    <w:rsid w:val="00370858"/>
    <w:rsid w:val="00371830"/>
    <w:rsid w:val="00373873"/>
    <w:rsid w:val="00373948"/>
    <w:rsid w:val="0037530E"/>
    <w:rsid w:val="00385899"/>
    <w:rsid w:val="00385B08"/>
    <w:rsid w:val="00385D50"/>
    <w:rsid w:val="00386B70"/>
    <w:rsid w:val="00386C02"/>
    <w:rsid w:val="003907E5"/>
    <w:rsid w:val="00390E30"/>
    <w:rsid w:val="003917C6"/>
    <w:rsid w:val="00392CA6"/>
    <w:rsid w:val="0039451C"/>
    <w:rsid w:val="00397EBA"/>
    <w:rsid w:val="003A164A"/>
    <w:rsid w:val="003A2C1A"/>
    <w:rsid w:val="003A2FFA"/>
    <w:rsid w:val="003A36F6"/>
    <w:rsid w:val="003A3F1A"/>
    <w:rsid w:val="003A60CE"/>
    <w:rsid w:val="003A78CE"/>
    <w:rsid w:val="003B460E"/>
    <w:rsid w:val="003B6E9D"/>
    <w:rsid w:val="003B6F2F"/>
    <w:rsid w:val="003B75A6"/>
    <w:rsid w:val="003B77AB"/>
    <w:rsid w:val="003C096E"/>
    <w:rsid w:val="003C22F7"/>
    <w:rsid w:val="003C4CFD"/>
    <w:rsid w:val="003C63E7"/>
    <w:rsid w:val="003C6F59"/>
    <w:rsid w:val="003D0AAF"/>
    <w:rsid w:val="003D11E7"/>
    <w:rsid w:val="003D2D30"/>
    <w:rsid w:val="003D7EE2"/>
    <w:rsid w:val="003E03E5"/>
    <w:rsid w:val="003E0BBE"/>
    <w:rsid w:val="003E2D02"/>
    <w:rsid w:val="003E2E2A"/>
    <w:rsid w:val="003E3415"/>
    <w:rsid w:val="003E5474"/>
    <w:rsid w:val="003E673F"/>
    <w:rsid w:val="003E67B4"/>
    <w:rsid w:val="003F1FA7"/>
    <w:rsid w:val="003F2350"/>
    <w:rsid w:val="003F3315"/>
    <w:rsid w:val="003F60A4"/>
    <w:rsid w:val="003F61F7"/>
    <w:rsid w:val="003F645A"/>
    <w:rsid w:val="003F6A5B"/>
    <w:rsid w:val="003F6CC5"/>
    <w:rsid w:val="003F7346"/>
    <w:rsid w:val="00401E5B"/>
    <w:rsid w:val="004021CD"/>
    <w:rsid w:val="004025EF"/>
    <w:rsid w:val="00403C55"/>
    <w:rsid w:val="00404C1A"/>
    <w:rsid w:val="00405A99"/>
    <w:rsid w:val="00406248"/>
    <w:rsid w:val="00417C3C"/>
    <w:rsid w:val="004201C3"/>
    <w:rsid w:val="004221DE"/>
    <w:rsid w:val="0042283E"/>
    <w:rsid w:val="00422ADF"/>
    <w:rsid w:val="00422CA1"/>
    <w:rsid w:val="00423A92"/>
    <w:rsid w:val="004252E4"/>
    <w:rsid w:val="00425D32"/>
    <w:rsid w:val="004272B5"/>
    <w:rsid w:val="004273D2"/>
    <w:rsid w:val="00427735"/>
    <w:rsid w:val="00430A4E"/>
    <w:rsid w:val="00430B37"/>
    <w:rsid w:val="00430C81"/>
    <w:rsid w:val="0043369F"/>
    <w:rsid w:val="00433941"/>
    <w:rsid w:val="00434A9D"/>
    <w:rsid w:val="0043603B"/>
    <w:rsid w:val="00440BA6"/>
    <w:rsid w:val="004420EC"/>
    <w:rsid w:val="004429A5"/>
    <w:rsid w:val="00443142"/>
    <w:rsid w:val="00443AB7"/>
    <w:rsid w:val="00444BE7"/>
    <w:rsid w:val="00445A98"/>
    <w:rsid w:val="00447DAD"/>
    <w:rsid w:val="0045118C"/>
    <w:rsid w:val="0045138E"/>
    <w:rsid w:val="00452077"/>
    <w:rsid w:val="004536EF"/>
    <w:rsid w:val="00454251"/>
    <w:rsid w:val="00460101"/>
    <w:rsid w:val="004604F0"/>
    <w:rsid w:val="0046391E"/>
    <w:rsid w:val="00466999"/>
    <w:rsid w:val="004718A8"/>
    <w:rsid w:val="0047207B"/>
    <w:rsid w:val="004746CD"/>
    <w:rsid w:val="0047529D"/>
    <w:rsid w:val="004820B1"/>
    <w:rsid w:val="00482AA4"/>
    <w:rsid w:val="00483501"/>
    <w:rsid w:val="004838BD"/>
    <w:rsid w:val="0048443C"/>
    <w:rsid w:val="004855A0"/>
    <w:rsid w:val="00485A19"/>
    <w:rsid w:val="004904E5"/>
    <w:rsid w:val="0049070E"/>
    <w:rsid w:val="00490993"/>
    <w:rsid w:val="00491B6D"/>
    <w:rsid w:val="004924B0"/>
    <w:rsid w:val="00495092"/>
    <w:rsid w:val="00495B2A"/>
    <w:rsid w:val="00496570"/>
    <w:rsid w:val="00496CAA"/>
    <w:rsid w:val="00496E96"/>
    <w:rsid w:val="00497265"/>
    <w:rsid w:val="004A3A5C"/>
    <w:rsid w:val="004A5A25"/>
    <w:rsid w:val="004A6DAB"/>
    <w:rsid w:val="004B0F4B"/>
    <w:rsid w:val="004B2C6A"/>
    <w:rsid w:val="004C0C33"/>
    <w:rsid w:val="004C19C5"/>
    <w:rsid w:val="004C3175"/>
    <w:rsid w:val="004C56FC"/>
    <w:rsid w:val="004C6192"/>
    <w:rsid w:val="004C6226"/>
    <w:rsid w:val="004C7A2A"/>
    <w:rsid w:val="004D1549"/>
    <w:rsid w:val="004D28D7"/>
    <w:rsid w:val="004D3E48"/>
    <w:rsid w:val="004D4AF9"/>
    <w:rsid w:val="004D73FF"/>
    <w:rsid w:val="004E09B7"/>
    <w:rsid w:val="004E1AF9"/>
    <w:rsid w:val="004E325E"/>
    <w:rsid w:val="004E4279"/>
    <w:rsid w:val="004E5FBF"/>
    <w:rsid w:val="004F03B4"/>
    <w:rsid w:val="004F252D"/>
    <w:rsid w:val="004F2937"/>
    <w:rsid w:val="004F3787"/>
    <w:rsid w:val="004F3E69"/>
    <w:rsid w:val="004F5D7F"/>
    <w:rsid w:val="004F6CC5"/>
    <w:rsid w:val="004F70C5"/>
    <w:rsid w:val="00501AD9"/>
    <w:rsid w:val="00501B89"/>
    <w:rsid w:val="00502A03"/>
    <w:rsid w:val="00502DC3"/>
    <w:rsid w:val="00503681"/>
    <w:rsid w:val="0050626C"/>
    <w:rsid w:val="005077E5"/>
    <w:rsid w:val="00511D85"/>
    <w:rsid w:val="00512A80"/>
    <w:rsid w:val="005151D8"/>
    <w:rsid w:val="00516A79"/>
    <w:rsid w:val="00516DCA"/>
    <w:rsid w:val="00516E28"/>
    <w:rsid w:val="00520011"/>
    <w:rsid w:val="00520A56"/>
    <w:rsid w:val="00523A2D"/>
    <w:rsid w:val="005257D5"/>
    <w:rsid w:val="00525DC9"/>
    <w:rsid w:val="00526CDA"/>
    <w:rsid w:val="00534FBC"/>
    <w:rsid w:val="00535AB0"/>
    <w:rsid w:val="00536583"/>
    <w:rsid w:val="005367C3"/>
    <w:rsid w:val="0053695E"/>
    <w:rsid w:val="005402BC"/>
    <w:rsid w:val="00541987"/>
    <w:rsid w:val="005419CD"/>
    <w:rsid w:val="00541AF1"/>
    <w:rsid w:val="00551909"/>
    <w:rsid w:val="0055421D"/>
    <w:rsid w:val="00555D75"/>
    <w:rsid w:val="0055761E"/>
    <w:rsid w:val="00561C99"/>
    <w:rsid w:val="00561DA7"/>
    <w:rsid w:val="00562533"/>
    <w:rsid w:val="0056314D"/>
    <w:rsid w:val="00563764"/>
    <w:rsid w:val="00563A54"/>
    <w:rsid w:val="00563DF8"/>
    <w:rsid w:val="00566192"/>
    <w:rsid w:val="00566E2B"/>
    <w:rsid w:val="00567353"/>
    <w:rsid w:val="00567B4F"/>
    <w:rsid w:val="00571191"/>
    <w:rsid w:val="00572875"/>
    <w:rsid w:val="00573068"/>
    <w:rsid w:val="005736DB"/>
    <w:rsid w:val="005740A7"/>
    <w:rsid w:val="00574A71"/>
    <w:rsid w:val="00574E82"/>
    <w:rsid w:val="00576D16"/>
    <w:rsid w:val="0057703D"/>
    <w:rsid w:val="00581F2F"/>
    <w:rsid w:val="00583128"/>
    <w:rsid w:val="005866B0"/>
    <w:rsid w:val="00593891"/>
    <w:rsid w:val="00594DFC"/>
    <w:rsid w:val="005954B3"/>
    <w:rsid w:val="00595A9B"/>
    <w:rsid w:val="00596586"/>
    <w:rsid w:val="00597D97"/>
    <w:rsid w:val="005A091B"/>
    <w:rsid w:val="005A0D28"/>
    <w:rsid w:val="005A100F"/>
    <w:rsid w:val="005A1036"/>
    <w:rsid w:val="005A1A9E"/>
    <w:rsid w:val="005A2559"/>
    <w:rsid w:val="005A4A26"/>
    <w:rsid w:val="005A5035"/>
    <w:rsid w:val="005A5378"/>
    <w:rsid w:val="005A57A1"/>
    <w:rsid w:val="005B1038"/>
    <w:rsid w:val="005B1461"/>
    <w:rsid w:val="005B33C9"/>
    <w:rsid w:val="005B3F6A"/>
    <w:rsid w:val="005B4570"/>
    <w:rsid w:val="005B4E92"/>
    <w:rsid w:val="005B7955"/>
    <w:rsid w:val="005B7E59"/>
    <w:rsid w:val="005C1774"/>
    <w:rsid w:val="005C31DE"/>
    <w:rsid w:val="005C3208"/>
    <w:rsid w:val="005C4197"/>
    <w:rsid w:val="005C4BB3"/>
    <w:rsid w:val="005C4FA0"/>
    <w:rsid w:val="005C5043"/>
    <w:rsid w:val="005C5E10"/>
    <w:rsid w:val="005C6BB5"/>
    <w:rsid w:val="005C7C37"/>
    <w:rsid w:val="005D1E68"/>
    <w:rsid w:val="005D3B15"/>
    <w:rsid w:val="005D490A"/>
    <w:rsid w:val="005D4DCA"/>
    <w:rsid w:val="005D6788"/>
    <w:rsid w:val="005D6AB0"/>
    <w:rsid w:val="005D7530"/>
    <w:rsid w:val="005E0150"/>
    <w:rsid w:val="005E0A84"/>
    <w:rsid w:val="005E0F99"/>
    <w:rsid w:val="005E19BA"/>
    <w:rsid w:val="005E2270"/>
    <w:rsid w:val="005E24B7"/>
    <w:rsid w:val="005E297C"/>
    <w:rsid w:val="005E3923"/>
    <w:rsid w:val="005E5F9F"/>
    <w:rsid w:val="005F10EC"/>
    <w:rsid w:val="005F19EB"/>
    <w:rsid w:val="005F30C2"/>
    <w:rsid w:val="005F3511"/>
    <w:rsid w:val="005F4FCA"/>
    <w:rsid w:val="00600416"/>
    <w:rsid w:val="006006B6"/>
    <w:rsid w:val="00601790"/>
    <w:rsid w:val="006020D6"/>
    <w:rsid w:val="00602B34"/>
    <w:rsid w:val="00603B32"/>
    <w:rsid w:val="00604722"/>
    <w:rsid w:val="00607ABF"/>
    <w:rsid w:val="006108B8"/>
    <w:rsid w:val="00610DF2"/>
    <w:rsid w:val="00611B6D"/>
    <w:rsid w:val="0061221C"/>
    <w:rsid w:val="00615201"/>
    <w:rsid w:val="00616F1F"/>
    <w:rsid w:val="00617229"/>
    <w:rsid w:val="00617713"/>
    <w:rsid w:val="00622048"/>
    <w:rsid w:val="00626145"/>
    <w:rsid w:val="00626B7E"/>
    <w:rsid w:val="00630605"/>
    <w:rsid w:val="00630839"/>
    <w:rsid w:val="0063182A"/>
    <w:rsid w:val="00632438"/>
    <w:rsid w:val="00633390"/>
    <w:rsid w:val="006333D9"/>
    <w:rsid w:val="00634DB3"/>
    <w:rsid w:val="00637439"/>
    <w:rsid w:val="006404EB"/>
    <w:rsid w:val="00641523"/>
    <w:rsid w:val="00642665"/>
    <w:rsid w:val="006429A4"/>
    <w:rsid w:val="006436F5"/>
    <w:rsid w:val="00647D07"/>
    <w:rsid w:val="0065114C"/>
    <w:rsid w:val="006513B7"/>
    <w:rsid w:val="00653531"/>
    <w:rsid w:val="00653E13"/>
    <w:rsid w:val="00655911"/>
    <w:rsid w:val="00656AEE"/>
    <w:rsid w:val="00661732"/>
    <w:rsid w:val="006618A6"/>
    <w:rsid w:val="00661D05"/>
    <w:rsid w:val="00663782"/>
    <w:rsid w:val="00663CF5"/>
    <w:rsid w:val="00664F8F"/>
    <w:rsid w:val="0066786C"/>
    <w:rsid w:val="006707D0"/>
    <w:rsid w:val="0067087D"/>
    <w:rsid w:val="0067119B"/>
    <w:rsid w:val="0067126B"/>
    <w:rsid w:val="0067480B"/>
    <w:rsid w:val="0067525E"/>
    <w:rsid w:val="00677E83"/>
    <w:rsid w:val="006811C9"/>
    <w:rsid w:val="00682369"/>
    <w:rsid w:val="00682C2A"/>
    <w:rsid w:val="006831F9"/>
    <w:rsid w:val="00685758"/>
    <w:rsid w:val="00686A11"/>
    <w:rsid w:val="00687483"/>
    <w:rsid w:val="00687A8B"/>
    <w:rsid w:val="00687CCA"/>
    <w:rsid w:val="006933BC"/>
    <w:rsid w:val="006943CB"/>
    <w:rsid w:val="006950C1"/>
    <w:rsid w:val="00695977"/>
    <w:rsid w:val="00697866"/>
    <w:rsid w:val="00697E12"/>
    <w:rsid w:val="006A0188"/>
    <w:rsid w:val="006A0A4E"/>
    <w:rsid w:val="006A0B9C"/>
    <w:rsid w:val="006A1F25"/>
    <w:rsid w:val="006A4279"/>
    <w:rsid w:val="006A69EC"/>
    <w:rsid w:val="006B3078"/>
    <w:rsid w:val="006B5C3F"/>
    <w:rsid w:val="006B7939"/>
    <w:rsid w:val="006B7D40"/>
    <w:rsid w:val="006C0218"/>
    <w:rsid w:val="006C0ADE"/>
    <w:rsid w:val="006C31E5"/>
    <w:rsid w:val="006C3D2E"/>
    <w:rsid w:val="006C3D3F"/>
    <w:rsid w:val="006C5A03"/>
    <w:rsid w:val="006C6BF0"/>
    <w:rsid w:val="006D0CA6"/>
    <w:rsid w:val="006D1923"/>
    <w:rsid w:val="006D207B"/>
    <w:rsid w:val="006D3B6F"/>
    <w:rsid w:val="006D4A35"/>
    <w:rsid w:val="006D4E5A"/>
    <w:rsid w:val="006D6264"/>
    <w:rsid w:val="006D7744"/>
    <w:rsid w:val="006E0C1C"/>
    <w:rsid w:val="006E2503"/>
    <w:rsid w:val="006E2CC6"/>
    <w:rsid w:val="006E398E"/>
    <w:rsid w:val="006E519F"/>
    <w:rsid w:val="006E54EB"/>
    <w:rsid w:val="006E56A6"/>
    <w:rsid w:val="006E6045"/>
    <w:rsid w:val="006E6EDE"/>
    <w:rsid w:val="006E7883"/>
    <w:rsid w:val="006E7A1B"/>
    <w:rsid w:val="006E7E8E"/>
    <w:rsid w:val="006F4125"/>
    <w:rsid w:val="006F61AD"/>
    <w:rsid w:val="006F62E1"/>
    <w:rsid w:val="006F6B75"/>
    <w:rsid w:val="00700946"/>
    <w:rsid w:val="00707AD5"/>
    <w:rsid w:val="00710858"/>
    <w:rsid w:val="0071270D"/>
    <w:rsid w:val="007129F9"/>
    <w:rsid w:val="00712D61"/>
    <w:rsid w:val="00715419"/>
    <w:rsid w:val="00716FA8"/>
    <w:rsid w:val="00717B87"/>
    <w:rsid w:val="00723B86"/>
    <w:rsid w:val="0072469E"/>
    <w:rsid w:val="007261E5"/>
    <w:rsid w:val="007262B9"/>
    <w:rsid w:val="007263DB"/>
    <w:rsid w:val="007268F6"/>
    <w:rsid w:val="00726C4D"/>
    <w:rsid w:val="0072796C"/>
    <w:rsid w:val="0073648F"/>
    <w:rsid w:val="007371D4"/>
    <w:rsid w:val="007403BD"/>
    <w:rsid w:val="00740ECF"/>
    <w:rsid w:val="007410BF"/>
    <w:rsid w:val="007421AE"/>
    <w:rsid w:val="007426DF"/>
    <w:rsid w:val="00742C8C"/>
    <w:rsid w:val="00743D9C"/>
    <w:rsid w:val="007441F7"/>
    <w:rsid w:val="00746545"/>
    <w:rsid w:val="0074740D"/>
    <w:rsid w:val="00747BD0"/>
    <w:rsid w:val="00747C04"/>
    <w:rsid w:val="00750FDB"/>
    <w:rsid w:val="00751C21"/>
    <w:rsid w:val="00752057"/>
    <w:rsid w:val="0075314C"/>
    <w:rsid w:val="00753BD1"/>
    <w:rsid w:val="007553B4"/>
    <w:rsid w:val="00755B6F"/>
    <w:rsid w:val="0075699D"/>
    <w:rsid w:val="007578D0"/>
    <w:rsid w:val="00761293"/>
    <w:rsid w:val="007673BE"/>
    <w:rsid w:val="00770FAD"/>
    <w:rsid w:val="007720ED"/>
    <w:rsid w:val="00773128"/>
    <w:rsid w:val="00773373"/>
    <w:rsid w:val="007740CD"/>
    <w:rsid w:val="00774F58"/>
    <w:rsid w:val="00777025"/>
    <w:rsid w:val="007774F3"/>
    <w:rsid w:val="00780A25"/>
    <w:rsid w:val="00781937"/>
    <w:rsid w:val="00782326"/>
    <w:rsid w:val="00782BBD"/>
    <w:rsid w:val="00783983"/>
    <w:rsid w:val="00783B49"/>
    <w:rsid w:val="00783D73"/>
    <w:rsid w:val="00787265"/>
    <w:rsid w:val="00787541"/>
    <w:rsid w:val="0078799B"/>
    <w:rsid w:val="00787C61"/>
    <w:rsid w:val="00791080"/>
    <w:rsid w:val="00792254"/>
    <w:rsid w:val="007930E1"/>
    <w:rsid w:val="00793FED"/>
    <w:rsid w:val="00795D80"/>
    <w:rsid w:val="00797930"/>
    <w:rsid w:val="007A1745"/>
    <w:rsid w:val="007A32FA"/>
    <w:rsid w:val="007A48AB"/>
    <w:rsid w:val="007A58A8"/>
    <w:rsid w:val="007A58DD"/>
    <w:rsid w:val="007A79A4"/>
    <w:rsid w:val="007B101F"/>
    <w:rsid w:val="007B2475"/>
    <w:rsid w:val="007B4875"/>
    <w:rsid w:val="007B637B"/>
    <w:rsid w:val="007B63C1"/>
    <w:rsid w:val="007B6639"/>
    <w:rsid w:val="007C0B3A"/>
    <w:rsid w:val="007C100B"/>
    <w:rsid w:val="007C2A41"/>
    <w:rsid w:val="007C31C5"/>
    <w:rsid w:val="007C7724"/>
    <w:rsid w:val="007D0624"/>
    <w:rsid w:val="007D0E33"/>
    <w:rsid w:val="007D3B94"/>
    <w:rsid w:val="007D3DDE"/>
    <w:rsid w:val="007D692B"/>
    <w:rsid w:val="007E1082"/>
    <w:rsid w:val="007E3633"/>
    <w:rsid w:val="007F186C"/>
    <w:rsid w:val="007F264E"/>
    <w:rsid w:val="007F38ED"/>
    <w:rsid w:val="007F52E4"/>
    <w:rsid w:val="007F5431"/>
    <w:rsid w:val="007F7193"/>
    <w:rsid w:val="007F7CA7"/>
    <w:rsid w:val="00800789"/>
    <w:rsid w:val="00801AAA"/>
    <w:rsid w:val="0080258D"/>
    <w:rsid w:val="00802A76"/>
    <w:rsid w:val="008031AA"/>
    <w:rsid w:val="00804A9D"/>
    <w:rsid w:val="00805BF0"/>
    <w:rsid w:val="008156C6"/>
    <w:rsid w:val="00815998"/>
    <w:rsid w:val="008161CB"/>
    <w:rsid w:val="008171EA"/>
    <w:rsid w:val="00821B9E"/>
    <w:rsid w:val="00821E66"/>
    <w:rsid w:val="00822D36"/>
    <w:rsid w:val="008271F5"/>
    <w:rsid w:val="00830671"/>
    <w:rsid w:val="00830C2B"/>
    <w:rsid w:val="00830D7C"/>
    <w:rsid w:val="00831992"/>
    <w:rsid w:val="0083233F"/>
    <w:rsid w:val="00832A3B"/>
    <w:rsid w:val="008357E2"/>
    <w:rsid w:val="0084026C"/>
    <w:rsid w:val="0084333C"/>
    <w:rsid w:val="0084550A"/>
    <w:rsid w:val="008460AA"/>
    <w:rsid w:val="008467A3"/>
    <w:rsid w:val="00846872"/>
    <w:rsid w:val="00846CE4"/>
    <w:rsid w:val="00850563"/>
    <w:rsid w:val="0085125A"/>
    <w:rsid w:val="0085128D"/>
    <w:rsid w:val="0085244B"/>
    <w:rsid w:val="00853145"/>
    <w:rsid w:val="00854A0F"/>
    <w:rsid w:val="00855003"/>
    <w:rsid w:val="008552C3"/>
    <w:rsid w:val="00856A0B"/>
    <w:rsid w:val="00857FA3"/>
    <w:rsid w:val="0086670A"/>
    <w:rsid w:val="00866E4C"/>
    <w:rsid w:val="00867DD4"/>
    <w:rsid w:val="00871B83"/>
    <w:rsid w:val="00872445"/>
    <w:rsid w:val="00873035"/>
    <w:rsid w:val="00877CA5"/>
    <w:rsid w:val="00881A66"/>
    <w:rsid w:val="00885B3A"/>
    <w:rsid w:val="00886F2A"/>
    <w:rsid w:val="0088739B"/>
    <w:rsid w:val="00890B4D"/>
    <w:rsid w:val="00890BCA"/>
    <w:rsid w:val="0089385E"/>
    <w:rsid w:val="008943A5"/>
    <w:rsid w:val="00894523"/>
    <w:rsid w:val="00895100"/>
    <w:rsid w:val="00896017"/>
    <w:rsid w:val="008962E3"/>
    <w:rsid w:val="008A1801"/>
    <w:rsid w:val="008A41FE"/>
    <w:rsid w:val="008A50D2"/>
    <w:rsid w:val="008B0686"/>
    <w:rsid w:val="008B06A4"/>
    <w:rsid w:val="008B2592"/>
    <w:rsid w:val="008B2996"/>
    <w:rsid w:val="008B3D8F"/>
    <w:rsid w:val="008B539A"/>
    <w:rsid w:val="008B614C"/>
    <w:rsid w:val="008B7A75"/>
    <w:rsid w:val="008C0E33"/>
    <w:rsid w:val="008C177B"/>
    <w:rsid w:val="008C2B44"/>
    <w:rsid w:val="008C3413"/>
    <w:rsid w:val="008C342B"/>
    <w:rsid w:val="008C3E03"/>
    <w:rsid w:val="008C4AE3"/>
    <w:rsid w:val="008C5046"/>
    <w:rsid w:val="008C59EA"/>
    <w:rsid w:val="008D08E7"/>
    <w:rsid w:val="008D0CEE"/>
    <w:rsid w:val="008D1EEC"/>
    <w:rsid w:val="008D3D26"/>
    <w:rsid w:val="008D3E00"/>
    <w:rsid w:val="008D6798"/>
    <w:rsid w:val="008D6AC5"/>
    <w:rsid w:val="008D7D18"/>
    <w:rsid w:val="008E0A0C"/>
    <w:rsid w:val="008E3978"/>
    <w:rsid w:val="008E3AA7"/>
    <w:rsid w:val="008E4576"/>
    <w:rsid w:val="008E45A8"/>
    <w:rsid w:val="008E503A"/>
    <w:rsid w:val="008E7CBF"/>
    <w:rsid w:val="008F070C"/>
    <w:rsid w:val="008F4E39"/>
    <w:rsid w:val="00900259"/>
    <w:rsid w:val="00902374"/>
    <w:rsid w:val="00903348"/>
    <w:rsid w:val="009036A3"/>
    <w:rsid w:val="00903984"/>
    <w:rsid w:val="009039F5"/>
    <w:rsid w:val="00904970"/>
    <w:rsid w:val="009059C2"/>
    <w:rsid w:val="00911362"/>
    <w:rsid w:val="00911623"/>
    <w:rsid w:val="009132E3"/>
    <w:rsid w:val="00915A9C"/>
    <w:rsid w:val="009179FD"/>
    <w:rsid w:val="00917DF4"/>
    <w:rsid w:val="00920A9E"/>
    <w:rsid w:val="009212BF"/>
    <w:rsid w:val="00922BAA"/>
    <w:rsid w:val="00923E0B"/>
    <w:rsid w:val="00927181"/>
    <w:rsid w:val="00930048"/>
    <w:rsid w:val="00930E09"/>
    <w:rsid w:val="00931E92"/>
    <w:rsid w:val="00931F10"/>
    <w:rsid w:val="0093206F"/>
    <w:rsid w:val="009406A3"/>
    <w:rsid w:val="00942C45"/>
    <w:rsid w:val="0094694E"/>
    <w:rsid w:val="00946AC9"/>
    <w:rsid w:val="00947FF9"/>
    <w:rsid w:val="0095043C"/>
    <w:rsid w:val="00950A2F"/>
    <w:rsid w:val="009526D7"/>
    <w:rsid w:val="00952816"/>
    <w:rsid w:val="00952AD0"/>
    <w:rsid w:val="009553C4"/>
    <w:rsid w:val="00956AEF"/>
    <w:rsid w:val="00956C95"/>
    <w:rsid w:val="00960272"/>
    <w:rsid w:val="00960405"/>
    <w:rsid w:val="009620A6"/>
    <w:rsid w:val="00964746"/>
    <w:rsid w:val="00964BDF"/>
    <w:rsid w:val="00966F69"/>
    <w:rsid w:val="009711B6"/>
    <w:rsid w:val="009715AE"/>
    <w:rsid w:val="00976F65"/>
    <w:rsid w:val="00980BDB"/>
    <w:rsid w:val="009810B9"/>
    <w:rsid w:val="0098370F"/>
    <w:rsid w:val="00987F54"/>
    <w:rsid w:val="0099034F"/>
    <w:rsid w:val="009908CA"/>
    <w:rsid w:val="00991A12"/>
    <w:rsid w:val="00991BD9"/>
    <w:rsid w:val="009979E2"/>
    <w:rsid w:val="00997E4E"/>
    <w:rsid w:val="009A2BDC"/>
    <w:rsid w:val="009A31B5"/>
    <w:rsid w:val="009A47AF"/>
    <w:rsid w:val="009A5336"/>
    <w:rsid w:val="009A54BD"/>
    <w:rsid w:val="009A639E"/>
    <w:rsid w:val="009A7952"/>
    <w:rsid w:val="009B11C2"/>
    <w:rsid w:val="009B2242"/>
    <w:rsid w:val="009B3CA1"/>
    <w:rsid w:val="009B496A"/>
    <w:rsid w:val="009B4C07"/>
    <w:rsid w:val="009B4C3E"/>
    <w:rsid w:val="009B657F"/>
    <w:rsid w:val="009B69E5"/>
    <w:rsid w:val="009C3E3E"/>
    <w:rsid w:val="009C5242"/>
    <w:rsid w:val="009C5C84"/>
    <w:rsid w:val="009C61BB"/>
    <w:rsid w:val="009C624A"/>
    <w:rsid w:val="009D0587"/>
    <w:rsid w:val="009D0BA4"/>
    <w:rsid w:val="009D16D9"/>
    <w:rsid w:val="009D4171"/>
    <w:rsid w:val="009D478A"/>
    <w:rsid w:val="009D486C"/>
    <w:rsid w:val="009D6D77"/>
    <w:rsid w:val="009E01FA"/>
    <w:rsid w:val="009E05BC"/>
    <w:rsid w:val="009E0D49"/>
    <w:rsid w:val="009E3A9E"/>
    <w:rsid w:val="009E3E05"/>
    <w:rsid w:val="009E420D"/>
    <w:rsid w:val="009E541B"/>
    <w:rsid w:val="009E5B04"/>
    <w:rsid w:val="009E7B57"/>
    <w:rsid w:val="009E7C61"/>
    <w:rsid w:val="009F09E7"/>
    <w:rsid w:val="009F1A58"/>
    <w:rsid w:val="009F1DAF"/>
    <w:rsid w:val="009F24C8"/>
    <w:rsid w:val="009F306E"/>
    <w:rsid w:val="009F34B7"/>
    <w:rsid w:val="009F42F2"/>
    <w:rsid w:val="009F4959"/>
    <w:rsid w:val="009F4BEF"/>
    <w:rsid w:val="00A01A77"/>
    <w:rsid w:val="00A01C08"/>
    <w:rsid w:val="00A01D5A"/>
    <w:rsid w:val="00A0461C"/>
    <w:rsid w:val="00A04A31"/>
    <w:rsid w:val="00A056CD"/>
    <w:rsid w:val="00A05CDA"/>
    <w:rsid w:val="00A07286"/>
    <w:rsid w:val="00A109BD"/>
    <w:rsid w:val="00A10CE7"/>
    <w:rsid w:val="00A11A5D"/>
    <w:rsid w:val="00A1219D"/>
    <w:rsid w:val="00A122A7"/>
    <w:rsid w:val="00A122C0"/>
    <w:rsid w:val="00A15BC0"/>
    <w:rsid w:val="00A1739A"/>
    <w:rsid w:val="00A20C29"/>
    <w:rsid w:val="00A21C3B"/>
    <w:rsid w:val="00A22A45"/>
    <w:rsid w:val="00A23299"/>
    <w:rsid w:val="00A23C71"/>
    <w:rsid w:val="00A23D5B"/>
    <w:rsid w:val="00A24A1F"/>
    <w:rsid w:val="00A24B45"/>
    <w:rsid w:val="00A26AD8"/>
    <w:rsid w:val="00A27B8E"/>
    <w:rsid w:val="00A27CEC"/>
    <w:rsid w:val="00A31150"/>
    <w:rsid w:val="00A31636"/>
    <w:rsid w:val="00A3163C"/>
    <w:rsid w:val="00A31C26"/>
    <w:rsid w:val="00A33021"/>
    <w:rsid w:val="00A336FB"/>
    <w:rsid w:val="00A33DD6"/>
    <w:rsid w:val="00A34C5E"/>
    <w:rsid w:val="00A34E13"/>
    <w:rsid w:val="00A35D03"/>
    <w:rsid w:val="00A40B82"/>
    <w:rsid w:val="00A423F4"/>
    <w:rsid w:val="00A429E3"/>
    <w:rsid w:val="00A43473"/>
    <w:rsid w:val="00A454DF"/>
    <w:rsid w:val="00A45808"/>
    <w:rsid w:val="00A47F4A"/>
    <w:rsid w:val="00A5047B"/>
    <w:rsid w:val="00A50897"/>
    <w:rsid w:val="00A51557"/>
    <w:rsid w:val="00A53725"/>
    <w:rsid w:val="00A54142"/>
    <w:rsid w:val="00A54C73"/>
    <w:rsid w:val="00A55588"/>
    <w:rsid w:val="00A55DFC"/>
    <w:rsid w:val="00A61C4C"/>
    <w:rsid w:val="00A621E3"/>
    <w:rsid w:val="00A62821"/>
    <w:rsid w:val="00A6286A"/>
    <w:rsid w:val="00A62E2D"/>
    <w:rsid w:val="00A6477D"/>
    <w:rsid w:val="00A65498"/>
    <w:rsid w:val="00A65545"/>
    <w:rsid w:val="00A657CA"/>
    <w:rsid w:val="00A712BF"/>
    <w:rsid w:val="00A7178F"/>
    <w:rsid w:val="00A7220E"/>
    <w:rsid w:val="00A7255E"/>
    <w:rsid w:val="00A73A4E"/>
    <w:rsid w:val="00A75A3D"/>
    <w:rsid w:val="00A770C0"/>
    <w:rsid w:val="00A778B2"/>
    <w:rsid w:val="00A80033"/>
    <w:rsid w:val="00A824A0"/>
    <w:rsid w:val="00A82B3C"/>
    <w:rsid w:val="00A830BE"/>
    <w:rsid w:val="00A83506"/>
    <w:rsid w:val="00A8426D"/>
    <w:rsid w:val="00A84947"/>
    <w:rsid w:val="00A85972"/>
    <w:rsid w:val="00A87107"/>
    <w:rsid w:val="00A90667"/>
    <w:rsid w:val="00A950AD"/>
    <w:rsid w:val="00A9598D"/>
    <w:rsid w:val="00A9611F"/>
    <w:rsid w:val="00A973F4"/>
    <w:rsid w:val="00AA1206"/>
    <w:rsid w:val="00AA2037"/>
    <w:rsid w:val="00AA23F2"/>
    <w:rsid w:val="00AA5811"/>
    <w:rsid w:val="00AA59B3"/>
    <w:rsid w:val="00AA6167"/>
    <w:rsid w:val="00AA6450"/>
    <w:rsid w:val="00AA7E99"/>
    <w:rsid w:val="00AB1698"/>
    <w:rsid w:val="00AB42F4"/>
    <w:rsid w:val="00AB63BF"/>
    <w:rsid w:val="00AB6AE4"/>
    <w:rsid w:val="00AB75DB"/>
    <w:rsid w:val="00AC1DB4"/>
    <w:rsid w:val="00AC2843"/>
    <w:rsid w:val="00AC3677"/>
    <w:rsid w:val="00AC4F89"/>
    <w:rsid w:val="00AC57A8"/>
    <w:rsid w:val="00AC65CA"/>
    <w:rsid w:val="00AC75F0"/>
    <w:rsid w:val="00AD22D8"/>
    <w:rsid w:val="00AD36CD"/>
    <w:rsid w:val="00AD39D6"/>
    <w:rsid w:val="00AD6802"/>
    <w:rsid w:val="00AE3E34"/>
    <w:rsid w:val="00AE606C"/>
    <w:rsid w:val="00AE62CA"/>
    <w:rsid w:val="00AF345A"/>
    <w:rsid w:val="00AF56F5"/>
    <w:rsid w:val="00AF5B66"/>
    <w:rsid w:val="00AF6AF2"/>
    <w:rsid w:val="00AF6B3A"/>
    <w:rsid w:val="00AF7C51"/>
    <w:rsid w:val="00B02FD0"/>
    <w:rsid w:val="00B0461F"/>
    <w:rsid w:val="00B04D1D"/>
    <w:rsid w:val="00B07B62"/>
    <w:rsid w:val="00B07C7F"/>
    <w:rsid w:val="00B10218"/>
    <w:rsid w:val="00B23411"/>
    <w:rsid w:val="00B2395C"/>
    <w:rsid w:val="00B24795"/>
    <w:rsid w:val="00B24C36"/>
    <w:rsid w:val="00B25573"/>
    <w:rsid w:val="00B25582"/>
    <w:rsid w:val="00B27B13"/>
    <w:rsid w:val="00B321EE"/>
    <w:rsid w:val="00B334F5"/>
    <w:rsid w:val="00B3441B"/>
    <w:rsid w:val="00B34FCC"/>
    <w:rsid w:val="00B3595A"/>
    <w:rsid w:val="00B401D4"/>
    <w:rsid w:val="00B41384"/>
    <w:rsid w:val="00B422B2"/>
    <w:rsid w:val="00B457FD"/>
    <w:rsid w:val="00B46045"/>
    <w:rsid w:val="00B476F4"/>
    <w:rsid w:val="00B50D51"/>
    <w:rsid w:val="00B50E6D"/>
    <w:rsid w:val="00B513FD"/>
    <w:rsid w:val="00B53836"/>
    <w:rsid w:val="00B54CD9"/>
    <w:rsid w:val="00B54E86"/>
    <w:rsid w:val="00B564D6"/>
    <w:rsid w:val="00B60E95"/>
    <w:rsid w:val="00B6123F"/>
    <w:rsid w:val="00B613E3"/>
    <w:rsid w:val="00B618AE"/>
    <w:rsid w:val="00B62029"/>
    <w:rsid w:val="00B6207B"/>
    <w:rsid w:val="00B628D1"/>
    <w:rsid w:val="00B64CBA"/>
    <w:rsid w:val="00B656F3"/>
    <w:rsid w:val="00B65BD4"/>
    <w:rsid w:val="00B66C7E"/>
    <w:rsid w:val="00B67E89"/>
    <w:rsid w:val="00B70312"/>
    <w:rsid w:val="00B70A62"/>
    <w:rsid w:val="00B721BC"/>
    <w:rsid w:val="00B7278C"/>
    <w:rsid w:val="00B7532E"/>
    <w:rsid w:val="00B75897"/>
    <w:rsid w:val="00B76E81"/>
    <w:rsid w:val="00B779EA"/>
    <w:rsid w:val="00B80A59"/>
    <w:rsid w:val="00B81345"/>
    <w:rsid w:val="00B82CD5"/>
    <w:rsid w:val="00B82D3B"/>
    <w:rsid w:val="00B841C4"/>
    <w:rsid w:val="00B84601"/>
    <w:rsid w:val="00B84750"/>
    <w:rsid w:val="00B84F32"/>
    <w:rsid w:val="00B856F8"/>
    <w:rsid w:val="00B85E5E"/>
    <w:rsid w:val="00B87F25"/>
    <w:rsid w:val="00B90E0A"/>
    <w:rsid w:val="00B90E0B"/>
    <w:rsid w:val="00B91091"/>
    <w:rsid w:val="00B9171E"/>
    <w:rsid w:val="00B92D69"/>
    <w:rsid w:val="00B93326"/>
    <w:rsid w:val="00B969D9"/>
    <w:rsid w:val="00B970F9"/>
    <w:rsid w:val="00BA07A8"/>
    <w:rsid w:val="00BA09B6"/>
    <w:rsid w:val="00BA0D7F"/>
    <w:rsid w:val="00BA12B0"/>
    <w:rsid w:val="00BA53FE"/>
    <w:rsid w:val="00BA62C4"/>
    <w:rsid w:val="00BB0C4A"/>
    <w:rsid w:val="00BB18FB"/>
    <w:rsid w:val="00BB7C5F"/>
    <w:rsid w:val="00BC0859"/>
    <w:rsid w:val="00BC1766"/>
    <w:rsid w:val="00BC2F98"/>
    <w:rsid w:val="00BC3C69"/>
    <w:rsid w:val="00BC3E61"/>
    <w:rsid w:val="00BC4460"/>
    <w:rsid w:val="00BC58EB"/>
    <w:rsid w:val="00BC5E49"/>
    <w:rsid w:val="00BC7555"/>
    <w:rsid w:val="00BD2C28"/>
    <w:rsid w:val="00BD3394"/>
    <w:rsid w:val="00BD379C"/>
    <w:rsid w:val="00BD3D41"/>
    <w:rsid w:val="00BD4924"/>
    <w:rsid w:val="00BD492A"/>
    <w:rsid w:val="00BD6024"/>
    <w:rsid w:val="00BD7AF3"/>
    <w:rsid w:val="00BE096A"/>
    <w:rsid w:val="00BE136E"/>
    <w:rsid w:val="00BE2303"/>
    <w:rsid w:val="00BE336E"/>
    <w:rsid w:val="00BE4CCF"/>
    <w:rsid w:val="00BE54C3"/>
    <w:rsid w:val="00BE6D01"/>
    <w:rsid w:val="00BE7666"/>
    <w:rsid w:val="00BF147F"/>
    <w:rsid w:val="00BF38E9"/>
    <w:rsid w:val="00BF3F5C"/>
    <w:rsid w:val="00BF515A"/>
    <w:rsid w:val="00C00F2D"/>
    <w:rsid w:val="00C04BE7"/>
    <w:rsid w:val="00C04F6A"/>
    <w:rsid w:val="00C077C9"/>
    <w:rsid w:val="00C1249C"/>
    <w:rsid w:val="00C12B78"/>
    <w:rsid w:val="00C149AE"/>
    <w:rsid w:val="00C14C99"/>
    <w:rsid w:val="00C162BE"/>
    <w:rsid w:val="00C174D9"/>
    <w:rsid w:val="00C20440"/>
    <w:rsid w:val="00C21782"/>
    <w:rsid w:val="00C2231E"/>
    <w:rsid w:val="00C23715"/>
    <w:rsid w:val="00C23B42"/>
    <w:rsid w:val="00C24A55"/>
    <w:rsid w:val="00C24DE9"/>
    <w:rsid w:val="00C260DF"/>
    <w:rsid w:val="00C270C7"/>
    <w:rsid w:val="00C27B1F"/>
    <w:rsid w:val="00C303B9"/>
    <w:rsid w:val="00C3237F"/>
    <w:rsid w:val="00C330BD"/>
    <w:rsid w:val="00C35580"/>
    <w:rsid w:val="00C37502"/>
    <w:rsid w:val="00C41F37"/>
    <w:rsid w:val="00C42A7B"/>
    <w:rsid w:val="00C42F99"/>
    <w:rsid w:val="00C4361E"/>
    <w:rsid w:val="00C46E41"/>
    <w:rsid w:val="00C5012C"/>
    <w:rsid w:val="00C5143B"/>
    <w:rsid w:val="00C527F4"/>
    <w:rsid w:val="00C52F9D"/>
    <w:rsid w:val="00C5300B"/>
    <w:rsid w:val="00C53623"/>
    <w:rsid w:val="00C53983"/>
    <w:rsid w:val="00C555C8"/>
    <w:rsid w:val="00C567F2"/>
    <w:rsid w:val="00C6213B"/>
    <w:rsid w:val="00C62C9C"/>
    <w:rsid w:val="00C63637"/>
    <w:rsid w:val="00C6483E"/>
    <w:rsid w:val="00C6613C"/>
    <w:rsid w:val="00C67935"/>
    <w:rsid w:val="00C72452"/>
    <w:rsid w:val="00C72577"/>
    <w:rsid w:val="00C76016"/>
    <w:rsid w:val="00C77A48"/>
    <w:rsid w:val="00C77B80"/>
    <w:rsid w:val="00C77E85"/>
    <w:rsid w:val="00C77F1D"/>
    <w:rsid w:val="00C82EB7"/>
    <w:rsid w:val="00C83053"/>
    <w:rsid w:val="00C83DDD"/>
    <w:rsid w:val="00C85314"/>
    <w:rsid w:val="00C857CE"/>
    <w:rsid w:val="00C86212"/>
    <w:rsid w:val="00C864EB"/>
    <w:rsid w:val="00C9012A"/>
    <w:rsid w:val="00C9199A"/>
    <w:rsid w:val="00C921E3"/>
    <w:rsid w:val="00C96026"/>
    <w:rsid w:val="00C96822"/>
    <w:rsid w:val="00CA0F14"/>
    <w:rsid w:val="00CA2048"/>
    <w:rsid w:val="00CA2C15"/>
    <w:rsid w:val="00CA3A9C"/>
    <w:rsid w:val="00CA3B28"/>
    <w:rsid w:val="00CA40EF"/>
    <w:rsid w:val="00CA4114"/>
    <w:rsid w:val="00CB011C"/>
    <w:rsid w:val="00CB017F"/>
    <w:rsid w:val="00CB0BC5"/>
    <w:rsid w:val="00CB1655"/>
    <w:rsid w:val="00CB2630"/>
    <w:rsid w:val="00CB2C7F"/>
    <w:rsid w:val="00CB2D14"/>
    <w:rsid w:val="00CB35A0"/>
    <w:rsid w:val="00CB64E9"/>
    <w:rsid w:val="00CB6C22"/>
    <w:rsid w:val="00CB7829"/>
    <w:rsid w:val="00CB796A"/>
    <w:rsid w:val="00CB7D79"/>
    <w:rsid w:val="00CC033C"/>
    <w:rsid w:val="00CC20D3"/>
    <w:rsid w:val="00CC55E2"/>
    <w:rsid w:val="00CC5E11"/>
    <w:rsid w:val="00CC64D7"/>
    <w:rsid w:val="00CC6862"/>
    <w:rsid w:val="00CC7F59"/>
    <w:rsid w:val="00CD0E02"/>
    <w:rsid w:val="00CD282E"/>
    <w:rsid w:val="00CD2F2E"/>
    <w:rsid w:val="00CD32CE"/>
    <w:rsid w:val="00CE09B5"/>
    <w:rsid w:val="00CE12E2"/>
    <w:rsid w:val="00CE14C4"/>
    <w:rsid w:val="00CE2497"/>
    <w:rsid w:val="00CE29CC"/>
    <w:rsid w:val="00CE3152"/>
    <w:rsid w:val="00CE55A2"/>
    <w:rsid w:val="00CE562D"/>
    <w:rsid w:val="00CE7239"/>
    <w:rsid w:val="00CE7B8A"/>
    <w:rsid w:val="00CF00E4"/>
    <w:rsid w:val="00CF2405"/>
    <w:rsid w:val="00CF2A49"/>
    <w:rsid w:val="00CF2D45"/>
    <w:rsid w:val="00CF3100"/>
    <w:rsid w:val="00CF3BCA"/>
    <w:rsid w:val="00CF5D6C"/>
    <w:rsid w:val="00D02BF7"/>
    <w:rsid w:val="00D048BF"/>
    <w:rsid w:val="00D110B8"/>
    <w:rsid w:val="00D1166F"/>
    <w:rsid w:val="00D1485C"/>
    <w:rsid w:val="00D1488A"/>
    <w:rsid w:val="00D15E6C"/>
    <w:rsid w:val="00D16100"/>
    <w:rsid w:val="00D16104"/>
    <w:rsid w:val="00D21957"/>
    <w:rsid w:val="00D226E7"/>
    <w:rsid w:val="00D23EED"/>
    <w:rsid w:val="00D24DAC"/>
    <w:rsid w:val="00D25C14"/>
    <w:rsid w:val="00D277CF"/>
    <w:rsid w:val="00D306BD"/>
    <w:rsid w:val="00D32CF5"/>
    <w:rsid w:val="00D33D67"/>
    <w:rsid w:val="00D3446C"/>
    <w:rsid w:val="00D34771"/>
    <w:rsid w:val="00D37DD3"/>
    <w:rsid w:val="00D41FF5"/>
    <w:rsid w:val="00D44257"/>
    <w:rsid w:val="00D44C73"/>
    <w:rsid w:val="00D4551D"/>
    <w:rsid w:val="00D46825"/>
    <w:rsid w:val="00D4751D"/>
    <w:rsid w:val="00D47907"/>
    <w:rsid w:val="00D51918"/>
    <w:rsid w:val="00D51F18"/>
    <w:rsid w:val="00D54CE8"/>
    <w:rsid w:val="00D5514D"/>
    <w:rsid w:val="00D55544"/>
    <w:rsid w:val="00D556AA"/>
    <w:rsid w:val="00D55E80"/>
    <w:rsid w:val="00D56284"/>
    <w:rsid w:val="00D57444"/>
    <w:rsid w:val="00D57BA8"/>
    <w:rsid w:val="00D61097"/>
    <w:rsid w:val="00D61B3F"/>
    <w:rsid w:val="00D66512"/>
    <w:rsid w:val="00D669B2"/>
    <w:rsid w:val="00D66BF3"/>
    <w:rsid w:val="00D66C0D"/>
    <w:rsid w:val="00D7028B"/>
    <w:rsid w:val="00D7110C"/>
    <w:rsid w:val="00D7459B"/>
    <w:rsid w:val="00D74E43"/>
    <w:rsid w:val="00D7636D"/>
    <w:rsid w:val="00D77850"/>
    <w:rsid w:val="00D80E36"/>
    <w:rsid w:val="00D83918"/>
    <w:rsid w:val="00D84401"/>
    <w:rsid w:val="00D85AF5"/>
    <w:rsid w:val="00D85EE8"/>
    <w:rsid w:val="00D90AA6"/>
    <w:rsid w:val="00D91868"/>
    <w:rsid w:val="00D925EE"/>
    <w:rsid w:val="00D965EE"/>
    <w:rsid w:val="00D97BF2"/>
    <w:rsid w:val="00DA186D"/>
    <w:rsid w:val="00DA2C7A"/>
    <w:rsid w:val="00DA2FC7"/>
    <w:rsid w:val="00DA38B8"/>
    <w:rsid w:val="00DA646D"/>
    <w:rsid w:val="00DA6A3C"/>
    <w:rsid w:val="00DA7806"/>
    <w:rsid w:val="00DB0741"/>
    <w:rsid w:val="00DB3F6F"/>
    <w:rsid w:val="00DB4A4D"/>
    <w:rsid w:val="00DB654A"/>
    <w:rsid w:val="00DB6743"/>
    <w:rsid w:val="00DC0988"/>
    <w:rsid w:val="00DC1009"/>
    <w:rsid w:val="00DC2FE7"/>
    <w:rsid w:val="00DC5C4B"/>
    <w:rsid w:val="00DC5FBF"/>
    <w:rsid w:val="00DC62C2"/>
    <w:rsid w:val="00DC6AD8"/>
    <w:rsid w:val="00DC7517"/>
    <w:rsid w:val="00DD0491"/>
    <w:rsid w:val="00DD40A7"/>
    <w:rsid w:val="00DE03FE"/>
    <w:rsid w:val="00DE280F"/>
    <w:rsid w:val="00DE3763"/>
    <w:rsid w:val="00DE495A"/>
    <w:rsid w:val="00DE5341"/>
    <w:rsid w:val="00DE7BD8"/>
    <w:rsid w:val="00DF035F"/>
    <w:rsid w:val="00DF0BB0"/>
    <w:rsid w:val="00DF1E59"/>
    <w:rsid w:val="00DF3746"/>
    <w:rsid w:val="00DF45DE"/>
    <w:rsid w:val="00DF6B9C"/>
    <w:rsid w:val="00E116E6"/>
    <w:rsid w:val="00E1799A"/>
    <w:rsid w:val="00E216DF"/>
    <w:rsid w:val="00E235CC"/>
    <w:rsid w:val="00E2399F"/>
    <w:rsid w:val="00E24573"/>
    <w:rsid w:val="00E25025"/>
    <w:rsid w:val="00E27264"/>
    <w:rsid w:val="00E27630"/>
    <w:rsid w:val="00E312F0"/>
    <w:rsid w:val="00E31ED0"/>
    <w:rsid w:val="00E35A88"/>
    <w:rsid w:val="00E37145"/>
    <w:rsid w:val="00E40AAE"/>
    <w:rsid w:val="00E40CF3"/>
    <w:rsid w:val="00E40E7A"/>
    <w:rsid w:val="00E42177"/>
    <w:rsid w:val="00E43DBE"/>
    <w:rsid w:val="00E45904"/>
    <w:rsid w:val="00E4598D"/>
    <w:rsid w:val="00E46360"/>
    <w:rsid w:val="00E4644C"/>
    <w:rsid w:val="00E4687E"/>
    <w:rsid w:val="00E46E6C"/>
    <w:rsid w:val="00E47411"/>
    <w:rsid w:val="00E475F5"/>
    <w:rsid w:val="00E52D21"/>
    <w:rsid w:val="00E5320F"/>
    <w:rsid w:val="00E53AB7"/>
    <w:rsid w:val="00E540B6"/>
    <w:rsid w:val="00E5419B"/>
    <w:rsid w:val="00E54D70"/>
    <w:rsid w:val="00E60002"/>
    <w:rsid w:val="00E61370"/>
    <w:rsid w:val="00E61D51"/>
    <w:rsid w:val="00E62607"/>
    <w:rsid w:val="00E652CF"/>
    <w:rsid w:val="00E6572E"/>
    <w:rsid w:val="00E706F2"/>
    <w:rsid w:val="00E70959"/>
    <w:rsid w:val="00E7269B"/>
    <w:rsid w:val="00E7288E"/>
    <w:rsid w:val="00E757FB"/>
    <w:rsid w:val="00E75D93"/>
    <w:rsid w:val="00E766E6"/>
    <w:rsid w:val="00E7679E"/>
    <w:rsid w:val="00E77F51"/>
    <w:rsid w:val="00E80A73"/>
    <w:rsid w:val="00E8111F"/>
    <w:rsid w:val="00E829E4"/>
    <w:rsid w:val="00E82BC6"/>
    <w:rsid w:val="00E83420"/>
    <w:rsid w:val="00E92D5B"/>
    <w:rsid w:val="00E94663"/>
    <w:rsid w:val="00E964BB"/>
    <w:rsid w:val="00E96E16"/>
    <w:rsid w:val="00EA1129"/>
    <w:rsid w:val="00EA11B9"/>
    <w:rsid w:val="00EA1387"/>
    <w:rsid w:val="00EA2AED"/>
    <w:rsid w:val="00EA2E5D"/>
    <w:rsid w:val="00EA39F1"/>
    <w:rsid w:val="00EA608D"/>
    <w:rsid w:val="00EA6173"/>
    <w:rsid w:val="00EB244D"/>
    <w:rsid w:val="00EB4D9E"/>
    <w:rsid w:val="00EB7CE7"/>
    <w:rsid w:val="00EC170A"/>
    <w:rsid w:val="00EC2ABB"/>
    <w:rsid w:val="00EC3317"/>
    <w:rsid w:val="00EC3730"/>
    <w:rsid w:val="00EC46BF"/>
    <w:rsid w:val="00EC51CF"/>
    <w:rsid w:val="00EC7346"/>
    <w:rsid w:val="00EC7F0A"/>
    <w:rsid w:val="00ED14FE"/>
    <w:rsid w:val="00ED1D6C"/>
    <w:rsid w:val="00ED45B9"/>
    <w:rsid w:val="00ED4B68"/>
    <w:rsid w:val="00ED4DF0"/>
    <w:rsid w:val="00ED5633"/>
    <w:rsid w:val="00ED5DB5"/>
    <w:rsid w:val="00ED7EE1"/>
    <w:rsid w:val="00EE0CEE"/>
    <w:rsid w:val="00EE0E2F"/>
    <w:rsid w:val="00EE3C14"/>
    <w:rsid w:val="00EE3DCC"/>
    <w:rsid w:val="00EE498A"/>
    <w:rsid w:val="00EF2E82"/>
    <w:rsid w:val="00EF56F3"/>
    <w:rsid w:val="00EF6036"/>
    <w:rsid w:val="00EF6E93"/>
    <w:rsid w:val="00EF6F81"/>
    <w:rsid w:val="00F00BB6"/>
    <w:rsid w:val="00F01141"/>
    <w:rsid w:val="00F013D2"/>
    <w:rsid w:val="00F01728"/>
    <w:rsid w:val="00F03E18"/>
    <w:rsid w:val="00F0432A"/>
    <w:rsid w:val="00F0497F"/>
    <w:rsid w:val="00F05676"/>
    <w:rsid w:val="00F0610E"/>
    <w:rsid w:val="00F06A11"/>
    <w:rsid w:val="00F06AB5"/>
    <w:rsid w:val="00F06B31"/>
    <w:rsid w:val="00F077C7"/>
    <w:rsid w:val="00F111FD"/>
    <w:rsid w:val="00F1129A"/>
    <w:rsid w:val="00F136CF"/>
    <w:rsid w:val="00F147C7"/>
    <w:rsid w:val="00F148EE"/>
    <w:rsid w:val="00F15AEC"/>
    <w:rsid w:val="00F17CF5"/>
    <w:rsid w:val="00F20443"/>
    <w:rsid w:val="00F206A7"/>
    <w:rsid w:val="00F2336E"/>
    <w:rsid w:val="00F24061"/>
    <w:rsid w:val="00F24748"/>
    <w:rsid w:val="00F26D52"/>
    <w:rsid w:val="00F30975"/>
    <w:rsid w:val="00F30CEB"/>
    <w:rsid w:val="00F31124"/>
    <w:rsid w:val="00F3191C"/>
    <w:rsid w:val="00F329AD"/>
    <w:rsid w:val="00F32DB5"/>
    <w:rsid w:val="00F3332A"/>
    <w:rsid w:val="00F33CBA"/>
    <w:rsid w:val="00F34066"/>
    <w:rsid w:val="00F349CE"/>
    <w:rsid w:val="00F3694B"/>
    <w:rsid w:val="00F36D54"/>
    <w:rsid w:val="00F40710"/>
    <w:rsid w:val="00F407B1"/>
    <w:rsid w:val="00F47478"/>
    <w:rsid w:val="00F50216"/>
    <w:rsid w:val="00F50ADE"/>
    <w:rsid w:val="00F53A12"/>
    <w:rsid w:val="00F5517A"/>
    <w:rsid w:val="00F565BD"/>
    <w:rsid w:val="00F576C1"/>
    <w:rsid w:val="00F57CA9"/>
    <w:rsid w:val="00F60CC9"/>
    <w:rsid w:val="00F63660"/>
    <w:rsid w:val="00F64370"/>
    <w:rsid w:val="00F64787"/>
    <w:rsid w:val="00F64848"/>
    <w:rsid w:val="00F6582A"/>
    <w:rsid w:val="00F67F7A"/>
    <w:rsid w:val="00F72A2D"/>
    <w:rsid w:val="00F734BB"/>
    <w:rsid w:val="00F75C03"/>
    <w:rsid w:val="00F75CA9"/>
    <w:rsid w:val="00F77764"/>
    <w:rsid w:val="00F77AFB"/>
    <w:rsid w:val="00F8136D"/>
    <w:rsid w:val="00F815A8"/>
    <w:rsid w:val="00F81993"/>
    <w:rsid w:val="00F81FE4"/>
    <w:rsid w:val="00F82FD2"/>
    <w:rsid w:val="00F83FE0"/>
    <w:rsid w:val="00F867DA"/>
    <w:rsid w:val="00F87890"/>
    <w:rsid w:val="00F909FD"/>
    <w:rsid w:val="00F90B1F"/>
    <w:rsid w:val="00F91130"/>
    <w:rsid w:val="00F93990"/>
    <w:rsid w:val="00F93E1A"/>
    <w:rsid w:val="00F95BFB"/>
    <w:rsid w:val="00F9754A"/>
    <w:rsid w:val="00FA0484"/>
    <w:rsid w:val="00FA098D"/>
    <w:rsid w:val="00FA2714"/>
    <w:rsid w:val="00FA2CFB"/>
    <w:rsid w:val="00FA2E37"/>
    <w:rsid w:val="00FA2FE5"/>
    <w:rsid w:val="00FA4630"/>
    <w:rsid w:val="00FA5934"/>
    <w:rsid w:val="00FA76E7"/>
    <w:rsid w:val="00FA7A69"/>
    <w:rsid w:val="00FB076C"/>
    <w:rsid w:val="00FB2B48"/>
    <w:rsid w:val="00FB4CC0"/>
    <w:rsid w:val="00FC03FC"/>
    <w:rsid w:val="00FC200D"/>
    <w:rsid w:val="00FC2D52"/>
    <w:rsid w:val="00FC2F94"/>
    <w:rsid w:val="00FC490C"/>
    <w:rsid w:val="00FC4CB6"/>
    <w:rsid w:val="00FC71BF"/>
    <w:rsid w:val="00FD00A4"/>
    <w:rsid w:val="00FD382F"/>
    <w:rsid w:val="00FD45B6"/>
    <w:rsid w:val="00FD5011"/>
    <w:rsid w:val="00FD618B"/>
    <w:rsid w:val="00FD771D"/>
    <w:rsid w:val="00FE0478"/>
    <w:rsid w:val="00FE0B5D"/>
    <w:rsid w:val="00FE38A8"/>
    <w:rsid w:val="00FE4C14"/>
    <w:rsid w:val="00FE5242"/>
    <w:rsid w:val="00FF02D1"/>
    <w:rsid w:val="00FF2D1F"/>
    <w:rsid w:val="00FF377B"/>
    <w:rsid w:val="00FF3C2B"/>
    <w:rsid w:val="00FF44EE"/>
    <w:rsid w:val="00FF60FE"/>
    <w:rsid w:val="00FF6F1D"/>
    <w:rsid w:val="00FF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E857"/>
  <w15:chartTrackingRefBased/>
  <w15:docId w15:val="{A2D78C2D-AC13-4004-893C-BDC0507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0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024D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E4"/>
  </w:style>
  <w:style w:type="paragraph" w:styleId="Piedepgina">
    <w:name w:val="footer"/>
    <w:basedOn w:val="Normal"/>
    <w:link w:val="PiedepginaCar"/>
    <w:uiPriority w:val="99"/>
    <w:unhideWhenUsed/>
    <w:rsid w:val="00210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E4"/>
  </w:style>
  <w:style w:type="character" w:customStyle="1" w:styleId="Ttulo1Car">
    <w:name w:val="Título 1 Car"/>
    <w:basedOn w:val="Fuentedeprrafopredeter"/>
    <w:link w:val="Ttulo1"/>
    <w:uiPriority w:val="9"/>
    <w:rsid w:val="002100E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100E4"/>
    <w:pPr>
      <w:outlineLvl w:val="9"/>
    </w:pPr>
    <w:rPr>
      <w:lang w:eastAsia="es-MX"/>
    </w:rPr>
  </w:style>
  <w:style w:type="paragraph" w:styleId="TDC2">
    <w:name w:val="toc 2"/>
    <w:basedOn w:val="Normal"/>
    <w:next w:val="Normal"/>
    <w:autoRedefine/>
    <w:uiPriority w:val="39"/>
    <w:unhideWhenUsed/>
    <w:rsid w:val="002100E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100E4"/>
    <w:pPr>
      <w:spacing w:after="100"/>
    </w:pPr>
    <w:rPr>
      <w:rFonts w:eastAsiaTheme="minorEastAsia" w:cs="Times New Roman"/>
      <w:lang w:eastAsia="es-MX"/>
    </w:rPr>
  </w:style>
  <w:style w:type="paragraph" w:styleId="TDC3">
    <w:name w:val="toc 3"/>
    <w:basedOn w:val="Normal"/>
    <w:next w:val="Normal"/>
    <w:autoRedefine/>
    <w:uiPriority w:val="39"/>
    <w:unhideWhenUsed/>
    <w:rsid w:val="002100E4"/>
    <w:pPr>
      <w:spacing w:after="100"/>
      <w:ind w:left="440"/>
    </w:pPr>
    <w:rPr>
      <w:rFonts w:eastAsiaTheme="minorEastAsia" w:cs="Times New Roman"/>
      <w:lang w:eastAsia="es-MX"/>
    </w:rPr>
  </w:style>
  <w:style w:type="paragraph" w:styleId="Sinespaciado">
    <w:name w:val="No Spacing"/>
    <w:uiPriority w:val="1"/>
    <w:qFormat/>
    <w:rsid w:val="002100E4"/>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917C6"/>
    <w:rPr>
      <w:color w:val="0563C1" w:themeColor="hyperlink"/>
      <w:u w:val="single"/>
    </w:rPr>
  </w:style>
  <w:style w:type="character" w:styleId="Mencinsinresolver">
    <w:name w:val="Unresolved Mention"/>
    <w:basedOn w:val="Fuentedeprrafopredeter"/>
    <w:uiPriority w:val="99"/>
    <w:semiHidden/>
    <w:unhideWhenUsed/>
    <w:rsid w:val="003917C6"/>
    <w:rPr>
      <w:color w:val="605E5C"/>
      <w:shd w:val="clear" w:color="auto" w:fill="E1DFDD"/>
    </w:rPr>
  </w:style>
  <w:style w:type="character" w:styleId="Hipervnculovisitado">
    <w:name w:val="FollowedHyperlink"/>
    <w:basedOn w:val="Fuentedeprrafopredeter"/>
    <w:uiPriority w:val="99"/>
    <w:semiHidden/>
    <w:unhideWhenUsed/>
    <w:rsid w:val="003917C6"/>
    <w:rPr>
      <w:color w:val="954F72" w:themeColor="followedHyperlink"/>
      <w:u w:val="single"/>
    </w:rPr>
  </w:style>
  <w:style w:type="table" w:styleId="Tablaconcuadrcula">
    <w:name w:val="Table Grid"/>
    <w:basedOn w:val="Tablanormal"/>
    <w:uiPriority w:val="59"/>
    <w:rsid w:val="0013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 Car Car Car Car Car, Car Car,Car,Car Car Car Car Car,Car Car"/>
    <w:basedOn w:val="Normal"/>
    <w:link w:val="TextoindependienteCar"/>
    <w:rsid w:val="00112B40"/>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 Car Car1, Car Car Car Car Car Car, Car Car Car,Car Car1,Car Car Car Car Car Car,Car Car Car"/>
    <w:basedOn w:val="Fuentedeprrafopredeter"/>
    <w:link w:val="Textoindependiente"/>
    <w:rsid w:val="00112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rsid w:val="00112B40"/>
    <w:pPr>
      <w:tabs>
        <w:tab w:val="left" w:pos="3024"/>
        <w:tab w:val="left" w:pos="4608"/>
      </w:tabs>
      <w:spacing w:after="0" w:line="120" w:lineRule="atLeast"/>
      <w:jc w:val="both"/>
    </w:pPr>
    <w:rPr>
      <w:rFonts w:ascii="Arial" w:eastAsia="Times New Roman" w:hAnsi="Arial" w:cs="Times New Roman"/>
      <w:b/>
      <w:color w:val="000000"/>
      <w:sz w:val="15"/>
      <w:szCs w:val="20"/>
      <w:lang w:val="x-none" w:eastAsia="es-ES"/>
    </w:rPr>
  </w:style>
  <w:style w:type="character" w:customStyle="1" w:styleId="Textoindependiente2Car">
    <w:name w:val="Texto independiente 2 Car"/>
    <w:basedOn w:val="Fuentedeprrafopredeter"/>
    <w:link w:val="Textoindependiente2"/>
    <w:uiPriority w:val="99"/>
    <w:rsid w:val="00112B40"/>
    <w:rPr>
      <w:rFonts w:ascii="Arial" w:eastAsia="Times New Roman" w:hAnsi="Arial" w:cs="Times New Roman"/>
      <w:b/>
      <w:color w:val="000000"/>
      <w:sz w:val="15"/>
      <w:szCs w:val="20"/>
      <w:lang w:val="x-none" w:eastAsia="es-ES"/>
    </w:rPr>
  </w:style>
  <w:style w:type="paragraph" w:styleId="Prrafodelista">
    <w:name w:val="List Paragraph"/>
    <w:aliases w:val="Lista multicolor - ƒnfasis 11,Lista vistosa - ƒnfasis 13,05_TEXTO,List Paragraph1,Lista vistosa - Énfasis 11,Bullet List,FooterText,numbered,Verbatismo,lp1,List Paragraph 2,Lista multicolor - Énfasis 11,Listas,Lista vistosa - Énfasis 13"/>
    <w:basedOn w:val="Normal"/>
    <w:link w:val="PrrafodelistaCar"/>
    <w:uiPriority w:val="34"/>
    <w:qFormat/>
    <w:rsid w:val="00112B4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a multicolor - ƒnfasis 11 Car,Lista vistosa - ƒnfasis 13 Car,05_TEXTO Car,List Paragraph1 Car,Lista vistosa - Énfasis 11 Car,Bullet List Car,FooterText Car,numbered Car,Verbatismo Car,lp1 Car,List Paragraph 2 Car,Listas Car"/>
    <w:link w:val="Prrafodelista"/>
    <w:uiPriority w:val="34"/>
    <w:qFormat/>
    <w:locked/>
    <w:rsid w:val="00112B40"/>
    <w:rPr>
      <w:rFonts w:ascii="Calibri" w:eastAsia="Calibri" w:hAnsi="Calibri" w:cs="Times New Roman"/>
    </w:rPr>
  </w:style>
  <w:style w:type="table" w:styleId="Tablanormal3">
    <w:name w:val="Plain Table 3"/>
    <w:basedOn w:val="Tablanormal"/>
    <w:uiPriority w:val="43"/>
    <w:rsid w:val="00112B4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671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8D67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semiHidden/>
    <w:rsid w:val="004838BD"/>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024D4A"/>
    <w:rPr>
      <w:rFonts w:asciiTheme="majorHAnsi" w:eastAsiaTheme="majorEastAsia" w:hAnsiTheme="majorHAnsi" w:cstheme="majorBidi"/>
      <w:color w:val="272727" w:themeColor="text1" w:themeTint="D8"/>
      <w:sz w:val="21"/>
      <w:szCs w:val="21"/>
    </w:rPr>
  </w:style>
  <w:style w:type="paragraph" w:customStyle="1" w:styleId="TITULO1">
    <w:name w:val="TITULO 1"/>
    <w:basedOn w:val="Ttulo1"/>
    <w:link w:val="TITULO1Car"/>
    <w:qFormat/>
    <w:rsid w:val="0072469E"/>
    <w:pPr>
      <w:shd w:val="clear" w:color="auto" w:fill="C9C9C9" w:themeFill="accent3" w:themeFillTint="99"/>
      <w:jc w:val="right"/>
      <w:outlineLvl w:val="1"/>
    </w:pPr>
    <w:rPr>
      <w:rFonts w:ascii="Arial" w:hAnsi="Arial" w:cs="Arial"/>
      <w:b/>
      <w:sz w:val="28"/>
      <w:szCs w:val="28"/>
    </w:rPr>
  </w:style>
  <w:style w:type="character" w:customStyle="1" w:styleId="TITULO1Car">
    <w:name w:val="TITULO 1 Car"/>
    <w:basedOn w:val="Ttulo1Car"/>
    <w:link w:val="TITULO1"/>
    <w:rsid w:val="0072469E"/>
    <w:rPr>
      <w:rFonts w:ascii="Arial" w:eastAsiaTheme="majorEastAsia" w:hAnsi="Arial" w:cs="Arial"/>
      <w:b/>
      <w:color w:val="2F5496" w:themeColor="accent1" w:themeShade="BF"/>
      <w:sz w:val="28"/>
      <w:szCs w:val="28"/>
      <w:shd w:val="clear" w:color="auto" w:fill="C9C9C9" w:themeFill="accent3" w:themeFillTint="99"/>
    </w:rPr>
  </w:style>
  <w:style w:type="paragraph" w:customStyle="1" w:styleId="Default">
    <w:name w:val="Default"/>
    <w:rsid w:val="005D1E68"/>
    <w:pPr>
      <w:autoSpaceDE w:val="0"/>
      <w:autoSpaceDN w:val="0"/>
      <w:adjustRightInd w:val="0"/>
      <w:spacing w:after="0" w:line="240" w:lineRule="auto"/>
    </w:pPr>
    <w:rPr>
      <w:rFonts w:ascii="Arial" w:hAnsi="Arial" w:cs="Arial"/>
      <w:color w:val="000000"/>
      <w:sz w:val="24"/>
      <w:szCs w:val="24"/>
    </w:rPr>
  </w:style>
  <w:style w:type="paragraph" w:customStyle="1" w:styleId="TITULOANEXO">
    <w:name w:val="TITULO ANEXO"/>
    <w:basedOn w:val="Ttulo1"/>
    <w:link w:val="TITULOANEXOCar"/>
    <w:qFormat/>
    <w:rsid w:val="00187E78"/>
    <w:pPr>
      <w:spacing w:before="0" w:line="240" w:lineRule="auto"/>
      <w:contextualSpacing/>
      <w:jc w:val="center"/>
    </w:pPr>
    <w:rPr>
      <w:rFonts w:ascii="Arial" w:hAnsi="Arial" w:cs="Arial"/>
      <w:b/>
      <w:bCs/>
      <w:color w:val="808080" w:themeColor="background1" w:themeShade="80"/>
      <w:sz w:val="28"/>
      <w:szCs w:val="28"/>
    </w:rPr>
  </w:style>
  <w:style w:type="character" w:customStyle="1" w:styleId="TITULOANEXOCar">
    <w:name w:val="TITULO ANEXO Car"/>
    <w:basedOn w:val="Ttulo1Car"/>
    <w:link w:val="TITULOANEXO"/>
    <w:rsid w:val="00187E78"/>
    <w:rPr>
      <w:rFonts w:ascii="Arial" w:eastAsiaTheme="majorEastAsia" w:hAnsi="Arial" w:cs="Arial"/>
      <w:b/>
      <w:bCs/>
      <w:color w:val="808080" w:themeColor="background1" w:themeShade="80"/>
      <w:sz w:val="28"/>
      <w:szCs w:val="28"/>
    </w:rPr>
  </w:style>
  <w:style w:type="paragraph" w:styleId="Revisin">
    <w:name w:val="Revision"/>
    <w:hidden/>
    <w:uiPriority w:val="99"/>
    <w:semiHidden/>
    <w:rsid w:val="000A5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6820">
      <w:bodyDiv w:val="1"/>
      <w:marLeft w:val="0"/>
      <w:marRight w:val="0"/>
      <w:marTop w:val="0"/>
      <w:marBottom w:val="0"/>
      <w:divBdr>
        <w:top w:val="none" w:sz="0" w:space="0" w:color="auto"/>
        <w:left w:val="none" w:sz="0" w:space="0" w:color="auto"/>
        <w:bottom w:val="none" w:sz="0" w:space="0" w:color="auto"/>
        <w:right w:val="none" w:sz="0" w:space="0" w:color="auto"/>
      </w:divBdr>
    </w:div>
    <w:div w:id="840002491">
      <w:bodyDiv w:val="1"/>
      <w:marLeft w:val="0"/>
      <w:marRight w:val="0"/>
      <w:marTop w:val="0"/>
      <w:marBottom w:val="0"/>
      <w:divBdr>
        <w:top w:val="none" w:sz="0" w:space="0" w:color="auto"/>
        <w:left w:val="none" w:sz="0" w:space="0" w:color="auto"/>
        <w:bottom w:val="none" w:sz="0" w:space="0" w:color="auto"/>
        <w:right w:val="none" w:sz="0" w:space="0" w:color="auto"/>
      </w:divBdr>
    </w:div>
    <w:div w:id="1797718265">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8">
          <w:marLeft w:val="0"/>
          <w:marRight w:val="0"/>
          <w:marTop w:val="0"/>
          <w:marBottom w:val="0"/>
          <w:divBdr>
            <w:top w:val="none" w:sz="0" w:space="0" w:color="auto"/>
            <w:left w:val="none" w:sz="0" w:space="0" w:color="auto"/>
            <w:bottom w:val="none" w:sz="0" w:space="0" w:color="auto"/>
            <w:right w:val="none" w:sz="0" w:space="0" w:color="auto"/>
          </w:divBdr>
          <w:divsChild>
            <w:div w:id="1984894042">
              <w:marLeft w:val="0"/>
              <w:marRight w:val="0"/>
              <w:marTop w:val="0"/>
              <w:marBottom w:val="0"/>
              <w:divBdr>
                <w:top w:val="none" w:sz="0" w:space="0" w:color="auto"/>
                <w:left w:val="none" w:sz="0" w:space="0" w:color="auto"/>
                <w:bottom w:val="none" w:sz="0" w:space="0" w:color="auto"/>
                <w:right w:val="none" w:sz="0" w:space="0" w:color="auto"/>
              </w:divBdr>
              <w:divsChild>
                <w:div w:id="1226720207">
                  <w:marLeft w:val="0"/>
                  <w:marRight w:val="0"/>
                  <w:marTop w:val="0"/>
                  <w:marBottom w:val="0"/>
                  <w:divBdr>
                    <w:top w:val="none" w:sz="0" w:space="0" w:color="auto"/>
                    <w:left w:val="none" w:sz="0" w:space="0" w:color="auto"/>
                    <w:bottom w:val="none" w:sz="0" w:space="0" w:color="auto"/>
                    <w:right w:val="none" w:sz="0" w:space="0" w:color="auto"/>
                  </w:divBdr>
                  <w:divsChild>
                    <w:div w:id="2110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1B97-2DD6-4B32-8B9A-3D05E97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4079</Words>
  <Characters>22435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Hernández Maqueda</dc:creator>
  <cp:keywords/>
  <dc:description/>
  <cp:lastModifiedBy>Kenya Paloma Murillo Aguirre</cp:lastModifiedBy>
  <cp:revision>5</cp:revision>
  <cp:lastPrinted>2022-10-13T21:31:00Z</cp:lastPrinted>
  <dcterms:created xsi:type="dcterms:W3CDTF">2023-09-04T19:13:00Z</dcterms:created>
  <dcterms:modified xsi:type="dcterms:W3CDTF">2023-09-04T22:59:00Z</dcterms:modified>
</cp:coreProperties>
</file>