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4CE9" w:rsidRDefault="00212C59" w:rsidP="00185097">
      <w:pPr>
        <w:sectPr w:rsidR="00E44CE9" w:rsidSect="00B06884">
          <w:footerReference w:type="even" r:id="rId8"/>
          <w:pgSz w:w="12240" w:h="15840"/>
          <w:pgMar w:top="851" w:right="1418" w:bottom="851" w:left="1418" w:header="708" w:footer="708" w:gutter="0"/>
          <w:cols w:space="708"/>
          <w:docGrid w:linePitch="326"/>
        </w:sectPr>
      </w:pPr>
      <w:r>
        <w:rPr>
          <w:noProof/>
          <w:lang w:val="es-MX" w:eastAsia="es-MX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-859434</wp:posOffset>
            </wp:positionH>
            <wp:positionV relativeFrom="paragraph">
              <wp:posOffset>117983</wp:posOffset>
            </wp:positionV>
            <wp:extent cx="7720431" cy="8822131"/>
            <wp:effectExtent l="19050" t="0" r="0" b="0"/>
            <wp:wrapNone/>
            <wp:docPr id="5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0431" cy="8822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11832">
        <w:rPr>
          <w:noProof/>
          <w:lang w:val="es-MX"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33" o:spid="_x0000_s1029" type="#_x0000_t202" style="position:absolute;margin-left:-3.85pt;margin-top:173.7pt;width:301.25pt;height:68.2pt;z-index:251655168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" filled="f" stroked="f">
            <v:textbox style="mso-next-textbox:#Cuadro de texto 33">
              <w:txbxContent>
                <w:p w:rsidR="00DE673C" w:rsidRPr="00874475" w:rsidRDefault="00DE673C" w:rsidP="00212C59">
                  <w:pPr>
                    <w:rPr>
                      <w:rFonts w:ascii="CG Omega" w:hAnsi="CG Omega"/>
                      <w:color w:val="800000"/>
                      <w:sz w:val="28"/>
                      <w:szCs w:val="28"/>
                    </w:rPr>
                  </w:pPr>
                  <w:r w:rsidRPr="00874475">
                    <w:rPr>
                      <w:rFonts w:ascii="CG Omega" w:hAnsi="CG Omega"/>
                      <w:color w:val="800000"/>
                      <w:sz w:val="28"/>
                      <w:szCs w:val="28"/>
                    </w:rPr>
                    <w:t>Coordinación de Institucionalización</w:t>
                  </w:r>
                </w:p>
                <w:p w:rsidR="00DE673C" w:rsidRPr="00874475" w:rsidRDefault="00DE673C" w:rsidP="009929B1">
                  <w:pPr>
                    <w:rPr>
                      <w:sz w:val="28"/>
                      <w:szCs w:val="28"/>
                    </w:rPr>
                  </w:pPr>
                  <w:proofErr w:type="gramStart"/>
                  <w:r w:rsidRPr="00874475">
                    <w:rPr>
                      <w:rFonts w:ascii="CG Omega" w:hAnsi="CG Omega"/>
                      <w:color w:val="800000"/>
                      <w:sz w:val="28"/>
                      <w:szCs w:val="28"/>
                    </w:rPr>
                    <w:t>de</w:t>
                  </w:r>
                  <w:proofErr w:type="gramEnd"/>
                  <w:r w:rsidRPr="00874475">
                    <w:rPr>
                      <w:rFonts w:ascii="CG Omega" w:hAnsi="CG Omega"/>
                      <w:color w:val="800000"/>
                      <w:sz w:val="28"/>
                      <w:szCs w:val="28"/>
                    </w:rPr>
                    <w:t xml:space="preserve"> la Perspectiva de Género</w:t>
                  </w:r>
                </w:p>
              </w:txbxContent>
            </v:textbox>
            <w10:wrap type="square"/>
          </v:shape>
        </w:pict>
      </w:r>
      <w:r w:rsidR="00011832">
        <w:rPr>
          <w:noProof/>
          <w:lang w:val="es-MX" w:eastAsia="es-MX"/>
        </w:rPr>
        <w:pict>
          <v:shape id="Cuadro de texto 30" o:spid="_x0000_s1028" type="#_x0000_t202" style="position:absolute;margin-left:30pt;margin-top:147.8pt;width:162pt;height:36pt;z-index:251654144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" filled="f" stroked="f">
            <v:textbox style="mso-next-textbox:#Cuadro de texto 30">
              <w:txbxContent>
                <w:p w:rsidR="00DE673C" w:rsidRPr="005654E4" w:rsidRDefault="00DE673C" w:rsidP="00B92395">
                  <w:pPr>
                    <w:ind w:left="-284"/>
                    <w:jc w:val="center"/>
                    <w:rPr>
                      <w:rFonts w:ascii="CG Omega" w:hAnsi="CG Omega"/>
                      <w:b/>
                      <w:color w:val="800000"/>
                      <w:sz w:val="40"/>
                      <w:szCs w:val="40"/>
                    </w:rPr>
                  </w:pPr>
                  <w:r w:rsidRPr="005654E4">
                    <w:rPr>
                      <w:rFonts w:ascii="CG Omega" w:hAnsi="CG Omega"/>
                      <w:b/>
                      <w:color w:val="800000"/>
                      <w:sz w:val="40"/>
                      <w:szCs w:val="40"/>
                    </w:rPr>
                    <w:t>PRESIDENCIA</w:t>
                  </w:r>
                </w:p>
                <w:p w:rsidR="00DE673C" w:rsidRDefault="00DE673C"/>
              </w:txbxContent>
            </v:textbox>
            <w10:wrap type="square"/>
          </v:shape>
        </w:pict>
      </w:r>
      <w:r w:rsidR="00011832">
        <w:rPr>
          <w:noProof/>
          <w:lang w:val="es-MX" w:eastAsia="es-MX"/>
        </w:rPr>
        <w:pict>
          <v:shape id="Cuadro de texto 35" o:spid="_x0000_s1031" type="#_x0000_t202" style="position:absolute;margin-left:192pt;margin-top:394.9pt;width:252pt;height:82.15pt;z-index:251657216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" filled="f" stroked="f">
            <v:textbox style="mso-next-textbox:#Cuadro de texto 35">
              <w:txbxContent>
                <w:p w:rsidR="00DE673C" w:rsidRDefault="00DE673C" w:rsidP="00843B82">
                  <w:pPr>
                    <w:ind w:right="254"/>
                    <w:rPr>
                      <w:rFonts w:ascii="CG Omega" w:hAnsi="CG Omega"/>
                      <w:color w:val="595959"/>
                      <w:sz w:val="32"/>
                      <w:szCs w:val="32"/>
                    </w:rPr>
                  </w:pPr>
                </w:p>
                <w:p w:rsidR="00DE673C" w:rsidRDefault="00DE673C" w:rsidP="00843B82">
                  <w:pPr>
                    <w:ind w:right="254"/>
                    <w:rPr>
                      <w:rFonts w:ascii="CG Omega" w:hAnsi="CG Omega"/>
                      <w:color w:val="595959"/>
                      <w:sz w:val="32"/>
                      <w:szCs w:val="32"/>
                    </w:rPr>
                  </w:pPr>
                  <w:proofErr w:type="gramStart"/>
                  <w:r>
                    <w:rPr>
                      <w:rFonts w:ascii="CG Omega" w:hAnsi="CG Omega"/>
                      <w:color w:val="595959"/>
                      <w:sz w:val="32"/>
                      <w:szCs w:val="32"/>
                    </w:rPr>
                    <w:t>de</w:t>
                  </w:r>
                  <w:proofErr w:type="gramEnd"/>
                  <w:r w:rsidRPr="0043721A">
                    <w:rPr>
                      <w:rFonts w:ascii="CG Omega" w:hAnsi="CG Omega"/>
                      <w:color w:val="595959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G Omega" w:hAnsi="CG Omega"/>
                      <w:color w:val="595959"/>
                      <w:sz w:val="32"/>
                      <w:szCs w:val="32"/>
                    </w:rPr>
                    <w:t xml:space="preserve">Organización </w:t>
                  </w:r>
                  <w:r w:rsidRPr="000E2084">
                    <w:rPr>
                      <w:rFonts w:ascii="Arial" w:hAnsi="Arial" w:cs="Arial"/>
                      <w:b/>
                      <w:bCs/>
                      <w:noProof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CG Omega" w:hAnsi="CG Omega"/>
                      <w:color w:val="595959"/>
                      <w:sz w:val="32"/>
                      <w:szCs w:val="32"/>
                    </w:rPr>
                    <w:t>Específico</w:t>
                  </w:r>
                </w:p>
                <w:p w:rsidR="00DE673C" w:rsidRPr="0049204D" w:rsidRDefault="00DE673C" w:rsidP="00806EE8">
                  <w:pPr>
                    <w:ind w:right="315" w:hanging="142"/>
                    <w:jc w:val="both"/>
                    <w:rPr>
                      <w:rFonts w:ascii="CG Omega" w:hAnsi="CG Omega"/>
                      <w:color w:val="595959"/>
                      <w:sz w:val="32"/>
                      <w:szCs w:val="32"/>
                    </w:rPr>
                  </w:pPr>
                </w:p>
                <w:p w:rsidR="00DE673C" w:rsidRDefault="00DE673C"/>
              </w:txbxContent>
            </v:textbox>
            <w10:wrap type="square"/>
          </v:shape>
        </w:pict>
      </w:r>
      <w:r w:rsidR="00011832">
        <w:rPr>
          <w:noProof/>
          <w:lang w:val="es-MX" w:eastAsia="es-MX"/>
        </w:rPr>
        <w:pict>
          <v:shape id="Cuadro de texto 34" o:spid="_x0000_s1030" type="#_x0000_t202" style="position:absolute;margin-left:234.7pt;margin-top:371.85pt;width:214.45pt;height:76.3pt;z-index:251656192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" filled="f" stroked="f">
            <v:textbox style="mso-next-textbox:#Cuadro de texto 34">
              <w:txbxContent>
                <w:p w:rsidR="00DE673C" w:rsidRPr="005654E4" w:rsidRDefault="00DE673C" w:rsidP="00B92395">
                  <w:pPr>
                    <w:ind w:left="284" w:firstLine="142"/>
                    <w:rPr>
                      <w:rFonts w:ascii="CG Omega" w:hAnsi="CG Omega"/>
                      <w:b/>
                      <w:color w:val="800000"/>
                      <w:sz w:val="72"/>
                      <w:szCs w:val="72"/>
                    </w:rPr>
                  </w:pPr>
                  <w:r>
                    <w:rPr>
                      <w:rFonts w:ascii="CG Omega" w:hAnsi="CG Omega"/>
                      <w:b/>
                      <w:color w:val="800000"/>
                      <w:sz w:val="72"/>
                      <w:szCs w:val="72"/>
                    </w:rPr>
                    <w:t>MANUAL</w:t>
                  </w:r>
                </w:p>
              </w:txbxContent>
            </v:textbox>
            <w10:wrap type="square"/>
          </v:shape>
        </w:pict>
      </w:r>
    </w:p>
    <w:tbl>
      <w:tblPr>
        <w:tblW w:w="10348" w:type="dxa"/>
        <w:tblInd w:w="-34" w:type="dxa"/>
        <w:tblLayout w:type="fixed"/>
        <w:tblLook w:val="00A0"/>
      </w:tblPr>
      <w:tblGrid>
        <w:gridCol w:w="7513"/>
        <w:gridCol w:w="2835"/>
      </w:tblGrid>
      <w:tr w:rsidR="00E44CE9" w:rsidRPr="0049204D" w:rsidTr="00042BD0">
        <w:trPr>
          <w:trHeight w:val="9637"/>
        </w:trPr>
        <w:tc>
          <w:tcPr>
            <w:tcW w:w="7513" w:type="dxa"/>
          </w:tcPr>
          <w:p w:rsidR="00E44CE9" w:rsidRPr="0049204D" w:rsidRDefault="00E44CE9" w:rsidP="00FB67F6">
            <w:pPr>
              <w:tabs>
                <w:tab w:val="left" w:pos="9923"/>
              </w:tabs>
              <w:spacing w:before="120" w:after="120"/>
              <w:ind w:left="318" w:right="902"/>
              <w:rPr>
                <w:rFonts w:ascii="Calibri" w:hAnsi="Calibri" w:cs="Arial"/>
              </w:rPr>
            </w:pPr>
          </w:p>
          <w:p w:rsidR="00E44CE9" w:rsidRPr="0049204D" w:rsidRDefault="00874475" w:rsidP="00874475">
            <w:pPr>
              <w:tabs>
                <w:tab w:val="left" w:pos="7119"/>
              </w:tabs>
              <w:spacing w:before="120" w:after="120"/>
              <w:ind w:right="902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ab/>
            </w:r>
          </w:p>
          <w:p w:rsidR="008922A6" w:rsidRDefault="00011832" w:rsidP="00FB67F6">
            <w:pPr>
              <w:tabs>
                <w:tab w:val="left" w:pos="9923"/>
              </w:tabs>
              <w:spacing w:before="120" w:after="120"/>
              <w:ind w:left="9204" w:right="902"/>
              <w:rPr>
                <w:rFonts w:ascii="CG Omega" w:hAnsi="CG Omega" w:cs="Arial"/>
                <w:sz w:val="20"/>
                <w:szCs w:val="20"/>
              </w:rPr>
            </w:pPr>
            <w:r w:rsidRPr="00011832">
              <w:rPr>
                <w:noProof/>
                <w:lang w:val="es-MX" w:eastAsia="es-MX"/>
              </w:rPr>
              <w:pict>
                <v:line id="Conector recto 1" o:spid="_x0000_s1026" style="position:absolute;left:0;text-align:left;flip:x;z-index:251651072;visibility:visible" from="30.6pt,22.05pt" to="502.4pt,22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" strokecolor="#aa847a" strokeweight="2pt">
                  <v:shadow on="t" opacity="24903f" origin=",.5" offset="0,.55556mm"/>
                </v:line>
              </w:pict>
            </w:r>
            <w:r w:rsidR="00E44CE9" w:rsidRPr="0049204D">
              <w:rPr>
                <w:rFonts w:ascii="Calibri" w:hAnsi="Calibri" w:cs="Arial"/>
              </w:rPr>
              <w:tab/>
            </w:r>
            <w:r w:rsidR="00E44CE9" w:rsidRPr="0049204D">
              <w:rPr>
                <w:rFonts w:ascii="CG Omega" w:hAnsi="CG Omega" w:cs="Arial"/>
                <w:sz w:val="20"/>
                <w:szCs w:val="20"/>
              </w:rPr>
              <w:t>P</w:t>
            </w:r>
          </w:p>
          <w:p w:rsidR="008922A6" w:rsidRDefault="008922A6" w:rsidP="00FB67F6">
            <w:pPr>
              <w:tabs>
                <w:tab w:val="left" w:pos="9923"/>
              </w:tabs>
              <w:spacing w:before="120" w:after="120"/>
              <w:ind w:left="9204" w:right="902"/>
              <w:rPr>
                <w:rFonts w:ascii="CG Omega" w:hAnsi="CG Omega" w:cs="Arial"/>
                <w:sz w:val="20"/>
                <w:szCs w:val="20"/>
              </w:rPr>
            </w:pPr>
          </w:p>
          <w:p w:rsidR="008922A6" w:rsidRDefault="008922A6" w:rsidP="00FB67F6">
            <w:pPr>
              <w:tabs>
                <w:tab w:val="left" w:pos="9923"/>
              </w:tabs>
              <w:spacing w:before="120" w:after="120"/>
              <w:ind w:left="9204" w:right="902"/>
              <w:rPr>
                <w:rFonts w:ascii="CG Omega" w:hAnsi="CG Omega" w:cs="Arial"/>
                <w:sz w:val="20"/>
                <w:szCs w:val="20"/>
              </w:rPr>
            </w:pPr>
          </w:p>
          <w:p w:rsidR="008922A6" w:rsidRDefault="008922A6" w:rsidP="00FB67F6">
            <w:pPr>
              <w:tabs>
                <w:tab w:val="left" w:pos="9923"/>
              </w:tabs>
              <w:spacing w:before="120" w:after="120"/>
              <w:ind w:left="9204" w:right="902"/>
              <w:rPr>
                <w:rFonts w:ascii="CG Omega" w:hAnsi="CG Omega" w:cs="Arial"/>
                <w:sz w:val="20"/>
                <w:szCs w:val="20"/>
              </w:rPr>
            </w:pPr>
          </w:p>
          <w:p w:rsidR="008922A6" w:rsidRDefault="008922A6" w:rsidP="00FB67F6">
            <w:pPr>
              <w:tabs>
                <w:tab w:val="left" w:pos="9923"/>
              </w:tabs>
              <w:spacing w:before="120" w:after="120"/>
              <w:ind w:left="9204" w:right="902"/>
              <w:rPr>
                <w:rFonts w:ascii="CG Omega" w:hAnsi="CG Omega" w:cs="Arial"/>
                <w:sz w:val="20"/>
                <w:szCs w:val="20"/>
              </w:rPr>
            </w:pPr>
          </w:p>
          <w:p w:rsidR="00E44CE9" w:rsidRPr="0049204D" w:rsidRDefault="00E44CE9" w:rsidP="00FB67F6">
            <w:pPr>
              <w:tabs>
                <w:tab w:val="left" w:pos="9923"/>
              </w:tabs>
              <w:spacing w:before="120" w:after="120"/>
              <w:ind w:left="9204" w:right="902"/>
              <w:rPr>
                <w:rFonts w:ascii="CG Omega" w:hAnsi="CG Omega" w:cs="Arial"/>
                <w:sz w:val="20"/>
                <w:szCs w:val="20"/>
              </w:rPr>
            </w:pPr>
            <w:r w:rsidRPr="0049204D">
              <w:rPr>
                <w:rFonts w:ascii="CG Omega" w:hAnsi="CG Omega" w:cs="Arial"/>
                <w:sz w:val="20"/>
                <w:szCs w:val="20"/>
              </w:rPr>
              <w:t>á</w:t>
            </w:r>
          </w:p>
          <w:tbl>
            <w:tblPr>
              <w:tblW w:w="0" w:type="auto"/>
              <w:tblInd w:w="1109" w:type="dxa"/>
              <w:tblLayout w:type="fixed"/>
              <w:tblLook w:val="01E0"/>
            </w:tblPr>
            <w:tblGrid>
              <w:gridCol w:w="5871"/>
              <w:gridCol w:w="302"/>
            </w:tblGrid>
            <w:tr w:rsidR="004007E2" w:rsidRPr="00023F3C" w:rsidTr="00AD4FCD">
              <w:tc>
                <w:tcPr>
                  <w:tcW w:w="5871" w:type="dxa"/>
                </w:tcPr>
                <w:p w:rsidR="005E4B5C" w:rsidRPr="000B26EA" w:rsidRDefault="005E4B5C" w:rsidP="00925C1C">
                  <w:pPr>
                    <w:tabs>
                      <w:tab w:val="left" w:pos="7405"/>
                    </w:tabs>
                    <w:spacing w:before="120" w:after="120"/>
                    <w:ind w:right="-108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Presentación</w:t>
                  </w:r>
                  <w:r w:rsidR="005D6B1B">
                    <w:rPr>
                      <w:rFonts w:ascii="Arial" w:hAnsi="Arial" w:cs="Arial"/>
                    </w:rPr>
                    <w:t>…………………………..</w:t>
                  </w:r>
                  <w:r w:rsidR="00AD4FCD">
                    <w:rPr>
                      <w:rFonts w:ascii="Arial" w:hAnsi="Arial" w:cs="Arial"/>
                    </w:rPr>
                    <w:t>...</w:t>
                  </w:r>
                  <w:r w:rsidR="005D6B1B">
                    <w:rPr>
                      <w:rFonts w:ascii="Arial" w:hAnsi="Arial" w:cs="Arial"/>
                    </w:rPr>
                    <w:t>.</w:t>
                  </w:r>
                  <w:r w:rsidR="00925C1C">
                    <w:rPr>
                      <w:rFonts w:ascii="Arial" w:hAnsi="Arial" w:cs="Arial"/>
                    </w:rPr>
                    <w:t>.............</w:t>
                  </w:r>
                  <w:r w:rsidR="005D6B1B">
                    <w:rPr>
                      <w:rFonts w:ascii="Arial" w:hAnsi="Arial" w:cs="Arial"/>
                    </w:rPr>
                    <w:t>3</w:t>
                  </w:r>
                </w:p>
                <w:p w:rsidR="005E4B5C" w:rsidRPr="000B26EA" w:rsidRDefault="005D6B1B" w:rsidP="00925C1C">
                  <w:pPr>
                    <w:tabs>
                      <w:tab w:val="left" w:pos="7405"/>
                    </w:tabs>
                    <w:spacing w:before="120" w:after="120"/>
                    <w:ind w:right="-108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I. Antecedentes………………………</w:t>
                  </w:r>
                  <w:r w:rsidR="00AD4FCD">
                    <w:rPr>
                      <w:rFonts w:ascii="Arial" w:hAnsi="Arial" w:cs="Arial"/>
                    </w:rPr>
                    <w:t>…</w:t>
                  </w:r>
                  <w:r w:rsidR="00925C1C">
                    <w:rPr>
                      <w:rFonts w:ascii="Arial" w:hAnsi="Arial" w:cs="Arial"/>
                    </w:rPr>
                    <w:t>………….</w:t>
                  </w:r>
                  <w:r>
                    <w:rPr>
                      <w:rFonts w:ascii="Arial" w:hAnsi="Arial" w:cs="Arial"/>
                    </w:rPr>
                    <w:t>4</w:t>
                  </w:r>
                </w:p>
                <w:p w:rsidR="005E4B5C" w:rsidRPr="000B26EA" w:rsidRDefault="005D6B1B" w:rsidP="00925C1C">
                  <w:pPr>
                    <w:tabs>
                      <w:tab w:val="left" w:pos="7234"/>
                    </w:tabs>
                    <w:spacing w:before="120" w:after="120"/>
                    <w:ind w:right="63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II. Marco Legal………………………</w:t>
                  </w:r>
                  <w:r w:rsidR="00AD4FCD">
                    <w:rPr>
                      <w:rFonts w:ascii="Arial" w:hAnsi="Arial" w:cs="Arial"/>
                    </w:rPr>
                    <w:t>……</w:t>
                  </w:r>
                  <w:r w:rsidR="00925C1C">
                    <w:rPr>
                      <w:rFonts w:ascii="Arial" w:hAnsi="Arial" w:cs="Arial"/>
                    </w:rPr>
                    <w:t>………..</w:t>
                  </w:r>
                  <w:r>
                    <w:rPr>
                      <w:rFonts w:ascii="Arial" w:hAnsi="Arial" w:cs="Arial"/>
                    </w:rPr>
                    <w:t>5</w:t>
                  </w:r>
                </w:p>
                <w:p w:rsidR="005E4B5C" w:rsidRPr="000B26EA" w:rsidRDefault="005E4B5C" w:rsidP="00925C1C">
                  <w:pPr>
                    <w:tabs>
                      <w:tab w:val="left" w:pos="7234"/>
                    </w:tabs>
                    <w:spacing w:before="120" w:after="120"/>
                    <w:ind w:right="63"/>
                    <w:rPr>
                      <w:rFonts w:ascii="Arial" w:hAnsi="Arial" w:cs="Arial"/>
                    </w:rPr>
                  </w:pPr>
                  <w:r w:rsidRPr="000B26EA">
                    <w:rPr>
                      <w:rFonts w:ascii="Arial" w:hAnsi="Arial" w:cs="Arial"/>
                    </w:rPr>
                    <w:t xml:space="preserve">III. </w:t>
                  </w:r>
                  <w:r>
                    <w:rPr>
                      <w:rFonts w:ascii="Arial" w:hAnsi="Arial" w:cs="Arial"/>
                    </w:rPr>
                    <w:t>Diagrama de Organización</w:t>
                  </w:r>
                  <w:r w:rsidR="005D6B1B">
                    <w:rPr>
                      <w:rFonts w:ascii="Arial" w:hAnsi="Arial" w:cs="Arial"/>
                    </w:rPr>
                    <w:t>……</w:t>
                  </w:r>
                  <w:r w:rsidR="00AD4FCD">
                    <w:rPr>
                      <w:rFonts w:ascii="Arial" w:hAnsi="Arial" w:cs="Arial"/>
                    </w:rPr>
                    <w:t>……</w:t>
                  </w:r>
                  <w:r w:rsidR="00925C1C">
                    <w:rPr>
                      <w:rFonts w:ascii="Arial" w:hAnsi="Arial" w:cs="Arial"/>
                    </w:rPr>
                    <w:t>…………</w:t>
                  </w:r>
                  <w:r w:rsidR="008922A6">
                    <w:rPr>
                      <w:rFonts w:ascii="Arial" w:hAnsi="Arial" w:cs="Arial"/>
                    </w:rPr>
                    <w:t>6</w:t>
                  </w:r>
                </w:p>
                <w:p w:rsidR="005E4B5C" w:rsidRDefault="005E4B5C" w:rsidP="00925C1C">
                  <w:pPr>
                    <w:tabs>
                      <w:tab w:val="left" w:pos="7405"/>
                    </w:tabs>
                    <w:spacing w:before="120" w:after="120"/>
                    <w:ind w:right="-108"/>
                    <w:rPr>
                      <w:rFonts w:ascii="Arial" w:hAnsi="Arial" w:cs="Arial"/>
                      <w:lang w:val="es-ES"/>
                    </w:rPr>
                  </w:pPr>
                  <w:r w:rsidRPr="000B26EA">
                    <w:rPr>
                      <w:rFonts w:ascii="Arial" w:hAnsi="Arial" w:cs="Arial"/>
                      <w:lang w:val="es-ES"/>
                    </w:rPr>
                    <w:t>IV. Objetivo y funciones</w:t>
                  </w:r>
                </w:p>
                <w:p w:rsidR="00A60781" w:rsidRPr="00023F3C" w:rsidRDefault="00A60781" w:rsidP="005E4B5C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02" w:type="dxa"/>
                </w:tcPr>
                <w:p w:rsidR="004007E2" w:rsidRPr="00023F3C" w:rsidRDefault="004007E2" w:rsidP="009467F7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5E4B5C" w:rsidRPr="00023F3C" w:rsidTr="00AD4FCD">
              <w:tc>
                <w:tcPr>
                  <w:tcW w:w="5871" w:type="dxa"/>
                </w:tcPr>
                <w:p w:rsidR="005D6B1B" w:rsidRDefault="005E4B5C" w:rsidP="005E4B5C">
                  <w:pPr>
                    <w:rPr>
                      <w:rFonts w:ascii="Arial" w:hAnsi="Arial" w:cs="Arial"/>
                    </w:rPr>
                  </w:pPr>
                  <w:r w:rsidRPr="00023F3C">
                    <w:rPr>
                      <w:rFonts w:ascii="Arial" w:hAnsi="Arial" w:cs="Arial"/>
                    </w:rPr>
                    <w:t xml:space="preserve">Coordinación de Institucionalización </w:t>
                  </w:r>
                  <w:r w:rsidR="005D6B1B">
                    <w:rPr>
                      <w:rFonts w:ascii="Arial" w:hAnsi="Arial" w:cs="Arial"/>
                    </w:rPr>
                    <w:t>………</w:t>
                  </w:r>
                  <w:r w:rsidR="00AD4FCD">
                    <w:rPr>
                      <w:rFonts w:ascii="Arial" w:hAnsi="Arial" w:cs="Arial"/>
                    </w:rPr>
                    <w:t>…</w:t>
                  </w:r>
                  <w:r w:rsidR="00925C1C">
                    <w:rPr>
                      <w:rFonts w:ascii="Arial" w:hAnsi="Arial" w:cs="Arial"/>
                    </w:rPr>
                    <w:t>…</w:t>
                  </w:r>
                  <w:r w:rsidR="008922A6">
                    <w:rPr>
                      <w:rFonts w:ascii="Arial" w:hAnsi="Arial" w:cs="Arial"/>
                    </w:rPr>
                    <w:t>7</w:t>
                  </w:r>
                </w:p>
                <w:p w:rsidR="005E4B5C" w:rsidRDefault="005E4B5C" w:rsidP="005E4B5C">
                  <w:pPr>
                    <w:rPr>
                      <w:rFonts w:ascii="Arial" w:hAnsi="Arial" w:cs="Arial"/>
                    </w:rPr>
                  </w:pPr>
                  <w:r w:rsidRPr="00023F3C">
                    <w:rPr>
                      <w:rFonts w:ascii="Arial" w:hAnsi="Arial" w:cs="Arial"/>
                    </w:rPr>
                    <w:t>de la Perspectiva de Género</w:t>
                  </w:r>
                </w:p>
                <w:p w:rsidR="005E4B5C" w:rsidRPr="00023F3C" w:rsidRDefault="005E4B5C" w:rsidP="004007E2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02" w:type="dxa"/>
                </w:tcPr>
                <w:p w:rsidR="005E4B5C" w:rsidRPr="00023F3C" w:rsidRDefault="005E4B5C" w:rsidP="009467F7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4007E2" w:rsidRPr="00023F3C" w:rsidTr="00AD4FCD">
              <w:tc>
                <w:tcPr>
                  <w:tcW w:w="5871" w:type="dxa"/>
                </w:tcPr>
                <w:p w:rsidR="004007E2" w:rsidRPr="00023F3C" w:rsidRDefault="004007E2" w:rsidP="008922A6">
                  <w:pPr>
                    <w:rPr>
                      <w:rFonts w:ascii="Arial" w:hAnsi="Arial" w:cs="Arial"/>
                    </w:rPr>
                  </w:pPr>
                  <w:r w:rsidRPr="00023F3C">
                    <w:rPr>
                      <w:rFonts w:ascii="Arial" w:hAnsi="Arial" w:cs="Arial"/>
                    </w:rPr>
                    <w:t>Dirección de Equidad de Género</w:t>
                  </w:r>
                  <w:r w:rsidR="005D6B1B">
                    <w:rPr>
                      <w:rFonts w:ascii="Arial" w:hAnsi="Arial" w:cs="Arial"/>
                    </w:rPr>
                    <w:t>…………</w:t>
                  </w:r>
                  <w:r w:rsidR="00AD4FCD">
                    <w:rPr>
                      <w:rFonts w:ascii="Arial" w:hAnsi="Arial" w:cs="Arial"/>
                    </w:rPr>
                    <w:t>…</w:t>
                  </w:r>
                  <w:r w:rsidR="00925C1C">
                    <w:rPr>
                      <w:rFonts w:ascii="Arial" w:hAnsi="Arial" w:cs="Arial"/>
                    </w:rPr>
                    <w:t>….</w:t>
                  </w:r>
                  <w:r w:rsidR="00CC481E">
                    <w:rPr>
                      <w:rFonts w:ascii="Arial" w:hAnsi="Arial" w:cs="Arial"/>
                    </w:rPr>
                    <w:t>.</w:t>
                  </w:r>
                  <w:r w:rsidR="008922A6">
                    <w:rPr>
                      <w:rFonts w:ascii="Arial" w:hAnsi="Arial" w:cs="Arial"/>
                    </w:rPr>
                    <w:t>9</w:t>
                  </w:r>
                </w:p>
              </w:tc>
              <w:tc>
                <w:tcPr>
                  <w:tcW w:w="302" w:type="dxa"/>
                </w:tcPr>
                <w:p w:rsidR="004007E2" w:rsidRPr="00023F3C" w:rsidRDefault="004007E2" w:rsidP="009467F7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5E4B5C" w:rsidRPr="00023F3C" w:rsidTr="00AD4FCD">
              <w:tc>
                <w:tcPr>
                  <w:tcW w:w="5871" w:type="dxa"/>
                </w:tcPr>
                <w:p w:rsidR="0034361B" w:rsidRDefault="0034361B" w:rsidP="008922A6">
                  <w:pPr>
                    <w:rPr>
                      <w:rFonts w:ascii="Arial" w:hAnsi="Arial" w:cs="Arial"/>
                      <w:lang w:val="es-ES"/>
                    </w:rPr>
                  </w:pPr>
                </w:p>
                <w:p w:rsidR="005E4B5C" w:rsidRPr="00023F3C" w:rsidRDefault="005E4B5C" w:rsidP="008922A6">
                  <w:pPr>
                    <w:rPr>
                      <w:rFonts w:ascii="Arial" w:hAnsi="Arial" w:cs="Arial"/>
                    </w:rPr>
                  </w:pPr>
                  <w:r w:rsidRPr="000B26EA">
                    <w:rPr>
                      <w:rFonts w:ascii="Arial" w:hAnsi="Arial" w:cs="Arial"/>
                      <w:lang w:val="es-ES"/>
                    </w:rPr>
                    <w:t>Transitorios</w:t>
                  </w:r>
                  <w:r w:rsidR="00CC481E">
                    <w:rPr>
                      <w:rFonts w:ascii="Arial" w:hAnsi="Arial" w:cs="Arial"/>
                      <w:lang w:val="es-ES"/>
                    </w:rPr>
                    <w:t xml:space="preserve"> ………………………………………..1</w:t>
                  </w:r>
                  <w:r w:rsidR="008922A6">
                    <w:rPr>
                      <w:rFonts w:ascii="Arial" w:hAnsi="Arial" w:cs="Arial"/>
                      <w:lang w:val="es-ES"/>
                    </w:rPr>
                    <w:t>1</w:t>
                  </w:r>
                </w:p>
              </w:tc>
              <w:tc>
                <w:tcPr>
                  <w:tcW w:w="302" w:type="dxa"/>
                </w:tcPr>
                <w:p w:rsidR="005E4B5C" w:rsidRPr="00023F3C" w:rsidRDefault="005E4B5C" w:rsidP="009467F7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:rsidR="00E44CE9" w:rsidRPr="0049204D" w:rsidRDefault="00E44CE9" w:rsidP="005E4B5C">
            <w:pPr>
              <w:tabs>
                <w:tab w:val="left" w:pos="7234"/>
              </w:tabs>
              <w:spacing w:before="120" w:after="120"/>
              <w:ind w:left="777" w:right="63"/>
              <w:rPr>
                <w:rFonts w:ascii="CG Omega" w:hAnsi="CG Omega" w:cs="Arial"/>
                <w:b/>
                <w:color w:val="720000"/>
              </w:rPr>
            </w:pPr>
          </w:p>
        </w:tc>
        <w:tc>
          <w:tcPr>
            <w:tcW w:w="2835" w:type="dxa"/>
          </w:tcPr>
          <w:p w:rsidR="00E44CE9" w:rsidRPr="0049204D" w:rsidRDefault="00350F49" w:rsidP="00FB67F6">
            <w:pPr>
              <w:spacing w:before="120" w:after="120"/>
              <w:ind w:left="34" w:right="391" w:hanging="34"/>
              <w:jc w:val="center"/>
              <w:rPr>
                <w:rFonts w:ascii="CG Omega" w:hAnsi="CG Omega" w:cs="Arial"/>
                <w:b/>
                <w:color w:val="720000"/>
              </w:rPr>
            </w:pPr>
            <w:r>
              <w:rPr>
                <w:rFonts w:ascii="CG Omega" w:hAnsi="CG Omega" w:cs="Arial"/>
                <w:b/>
                <w:noProof/>
                <w:color w:val="720000"/>
                <w:lang w:val="es-MX" w:eastAsia="es-MX"/>
              </w:rPr>
              <w:drawing>
                <wp:inline distT="0" distB="0" distL="0" distR="0">
                  <wp:extent cx="1724025" cy="5086350"/>
                  <wp:effectExtent l="19050" t="0" r="9525" b="0"/>
                  <wp:docPr id="11" name="Imagen 11" descr="pleca_IND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leca_IND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508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6884" w:rsidRDefault="00B06884" w:rsidP="009E176A">
      <w:pPr>
        <w:ind w:left="709" w:hanging="142"/>
      </w:pPr>
    </w:p>
    <w:p w:rsidR="00B06884" w:rsidRDefault="00B06884">
      <w:r>
        <w:br w:type="page"/>
      </w:r>
    </w:p>
    <w:p w:rsidR="00E44CE9" w:rsidRPr="00B21D93" w:rsidRDefault="00011832" w:rsidP="00B06884">
      <w:pPr>
        <w:pStyle w:val="Textodebloque"/>
        <w:tabs>
          <w:tab w:val="left" w:pos="10065"/>
        </w:tabs>
        <w:spacing w:before="120" w:after="120" w:afterAutospacing="0"/>
        <w:ind w:left="142" w:right="190"/>
        <w:jc w:val="left"/>
        <w:rPr>
          <w:rFonts w:cs="Arial"/>
          <w:b/>
          <w:color w:val="720000"/>
        </w:rPr>
      </w:pPr>
      <w:r w:rsidRPr="00011832">
        <w:rPr>
          <w:rFonts w:cs="Arial"/>
          <w:noProof/>
          <w:lang w:val="es-MX" w:eastAsia="es-MX"/>
        </w:rPr>
        <w:lastRenderedPageBreak/>
        <w:pict>
          <v:line id="Conector recto 13" o:spid="_x0000_s1027" style="position:absolute;left:0;text-align:left;z-index:251652096;visibility:visible" from="166.4pt,17.55pt" to="472.4pt,17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" strokecolor="#b78b7c" strokeweight="2pt">
            <v:shadow on="t" opacity="24903f" origin=",.5" offset="0,.55556mm"/>
          </v:line>
        </w:pict>
      </w:r>
      <w:r w:rsidR="00E44CE9" w:rsidRPr="00B21D93">
        <w:rPr>
          <w:rFonts w:cs="Arial"/>
          <w:b/>
          <w:color w:val="720000"/>
        </w:rPr>
        <w:t>PRESENTACIÓN</w:t>
      </w:r>
    </w:p>
    <w:p w:rsidR="00CC481E" w:rsidRDefault="00CC481E" w:rsidP="00B06884">
      <w:pPr>
        <w:pStyle w:val="Encabezado"/>
        <w:spacing w:line="360" w:lineRule="auto"/>
        <w:ind w:left="142" w:right="190"/>
        <w:jc w:val="both"/>
        <w:rPr>
          <w:rFonts w:ascii="Arial" w:hAnsi="Arial" w:cs="Arial"/>
        </w:rPr>
      </w:pPr>
    </w:p>
    <w:p w:rsidR="00A60781" w:rsidRDefault="00FC7818" w:rsidP="00B06884">
      <w:pPr>
        <w:pStyle w:val="Encabezado"/>
        <w:tabs>
          <w:tab w:val="clear" w:pos="4252"/>
          <w:tab w:val="clear" w:pos="8504"/>
        </w:tabs>
        <w:spacing w:line="360" w:lineRule="auto"/>
        <w:ind w:left="142" w:right="190"/>
        <w:jc w:val="both"/>
        <w:rPr>
          <w:rFonts w:ascii="Arial" w:hAnsi="Arial" w:cs="Arial"/>
        </w:rPr>
      </w:pPr>
      <w:r>
        <w:rPr>
          <w:rFonts w:ascii="Arial" w:hAnsi="Arial" w:cs="Arial"/>
        </w:rPr>
        <w:t>El Tribunal Electoral del Poder Judicial de la Federación</w:t>
      </w:r>
      <w:r w:rsidR="00A216F6">
        <w:rPr>
          <w:rFonts w:ascii="Arial" w:hAnsi="Arial" w:cs="Arial"/>
        </w:rPr>
        <w:t xml:space="preserve"> (TEPJF)</w:t>
      </w:r>
      <w:r>
        <w:rPr>
          <w:rFonts w:ascii="Arial" w:hAnsi="Arial" w:cs="Arial"/>
        </w:rPr>
        <w:t xml:space="preserve">, a fin de instrumentar políticas y acciones que propicien </w:t>
      </w:r>
      <w:r w:rsidR="00F65411">
        <w:rPr>
          <w:rFonts w:ascii="Arial" w:hAnsi="Arial" w:cs="Arial"/>
        </w:rPr>
        <w:t xml:space="preserve">la </w:t>
      </w:r>
      <w:r w:rsidR="00CB040F">
        <w:rPr>
          <w:rFonts w:ascii="Arial" w:hAnsi="Arial" w:cs="Arial"/>
        </w:rPr>
        <w:t xml:space="preserve">igualdad </w:t>
      </w:r>
      <w:r w:rsidR="000233D5">
        <w:rPr>
          <w:rFonts w:ascii="Arial" w:hAnsi="Arial" w:cs="Arial"/>
        </w:rPr>
        <w:t>real</w:t>
      </w:r>
      <w:r w:rsidR="00F65411">
        <w:rPr>
          <w:rFonts w:ascii="Arial" w:hAnsi="Arial" w:cs="Arial"/>
        </w:rPr>
        <w:t xml:space="preserve"> conforme a l</w:t>
      </w:r>
      <w:r w:rsidR="005E4B5C">
        <w:rPr>
          <w:rFonts w:ascii="Arial" w:hAnsi="Arial" w:cs="Arial"/>
        </w:rPr>
        <w:t>as normas institucionales y a lo</w:t>
      </w:r>
      <w:r w:rsidR="00F65411">
        <w:rPr>
          <w:rFonts w:ascii="Arial" w:hAnsi="Arial" w:cs="Arial"/>
        </w:rPr>
        <w:t xml:space="preserve">s pactos internacionales suscritos por México en materia de derechos humanos y no discriminación, </w:t>
      </w:r>
      <w:r w:rsidR="006A6A05" w:rsidRPr="006A6A05">
        <w:rPr>
          <w:rFonts w:ascii="Arial" w:hAnsi="Arial" w:cs="Arial"/>
        </w:rPr>
        <w:t xml:space="preserve">se compromete </w:t>
      </w:r>
      <w:r w:rsidR="00A60781">
        <w:rPr>
          <w:rFonts w:ascii="Arial" w:hAnsi="Arial" w:cs="Arial"/>
        </w:rPr>
        <w:t xml:space="preserve">a incorporar la perspectiva de género en la aplicación de </w:t>
      </w:r>
      <w:r w:rsidR="00F65411">
        <w:rPr>
          <w:rFonts w:ascii="Arial" w:hAnsi="Arial" w:cs="Arial"/>
        </w:rPr>
        <w:t>su</w:t>
      </w:r>
      <w:r w:rsidR="00A60781">
        <w:rPr>
          <w:rFonts w:ascii="Arial" w:hAnsi="Arial" w:cs="Arial"/>
        </w:rPr>
        <w:t xml:space="preserve"> norma</w:t>
      </w:r>
      <w:r w:rsidR="00F65411">
        <w:rPr>
          <w:rFonts w:ascii="Arial" w:hAnsi="Arial" w:cs="Arial"/>
        </w:rPr>
        <w:t>tiva</w:t>
      </w:r>
      <w:r w:rsidR="00A60781">
        <w:rPr>
          <w:rFonts w:ascii="Arial" w:hAnsi="Arial" w:cs="Arial"/>
        </w:rPr>
        <w:t xml:space="preserve">; </w:t>
      </w:r>
      <w:r w:rsidR="006F0FD4">
        <w:rPr>
          <w:rFonts w:ascii="Arial" w:hAnsi="Arial" w:cs="Arial"/>
        </w:rPr>
        <w:t>así como</w:t>
      </w:r>
      <w:r w:rsidR="00A60781">
        <w:rPr>
          <w:rFonts w:ascii="Arial" w:hAnsi="Arial" w:cs="Arial"/>
        </w:rPr>
        <w:t xml:space="preserve">, </w:t>
      </w:r>
      <w:r w:rsidR="00031BCC">
        <w:rPr>
          <w:rFonts w:ascii="Arial" w:hAnsi="Arial" w:cs="Arial"/>
        </w:rPr>
        <w:t xml:space="preserve">observar </w:t>
      </w:r>
      <w:r w:rsidR="00A60781">
        <w:rPr>
          <w:rFonts w:ascii="Arial" w:hAnsi="Arial" w:cs="Arial"/>
        </w:rPr>
        <w:t>la legislación que reconoce el goce y ejercicio de los derechos político-electores en condiciones de igualdad.</w:t>
      </w:r>
    </w:p>
    <w:p w:rsidR="00A60781" w:rsidRPr="00212C59" w:rsidRDefault="00A60781" w:rsidP="00B06884">
      <w:pPr>
        <w:pStyle w:val="Encabezado"/>
        <w:tabs>
          <w:tab w:val="clear" w:pos="4252"/>
          <w:tab w:val="clear" w:pos="8504"/>
        </w:tabs>
        <w:spacing w:line="360" w:lineRule="auto"/>
        <w:ind w:left="142" w:right="190"/>
        <w:jc w:val="both"/>
        <w:rPr>
          <w:rFonts w:ascii="Arial" w:hAnsi="Arial" w:cs="Arial"/>
        </w:rPr>
      </w:pPr>
    </w:p>
    <w:p w:rsidR="00C702A7" w:rsidRPr="00C702A7" w:rsidRDefault="00C702A7" w:rsidP="00B06884">
      <w:pPr>
        <w:pStyle w:val="Encabezado"/>
        <w:tabs>
          <w:tab w:val="clear" w:pos="4252"/>
          <w:tab w:val="clear" w:pos="8504"/>
        </w:tabs>
        <w:spacing w:line="360" w:lineRule="auto"/>
        <w:ind w:left="142" w:right="190"/>
        <w:jc w:val="both"/>
        <w:rPr>
          <w:rFonts w:ascii="Arial" w:hAnsi="Arial" w:cs="Arial"/>
        </w:rPr>
      </w:pPr>
      <w:r w:rsidRPr="00C702A7">
        <w:rPr>
          <w:rFonts w:ascii="Arial" w:hAnsi="Arial" w:cs="Arial"/>
        </w:rPr>
        <w:t xml:space="preserve">Las Magistradas y Magistrados del Tribunal Electoral, conscientes de su responsabilidad estatal para lograr una democracia incluyente, han establecido como políticas institucionales la promoción de la igualdad de oportunidades y el derecho de </w:t>
      </w:r>
      <w:r w:rsidRPr="00E47A86">
        <w:rPr>
          <w:rFonts w:ascii="Arial" w:hAnsi="Arial" w:cs="Arial"/>
        </w:rPr>
        <w:t>acceso</w:t>
      </w:r>
      <w:r w:rsidRPr="00C702A7">
        <w:rPr>
          <w:rFonts w:ascii="Arial" w:hAnsi="Arial" w:cs="Arial"/>
        </w:rPr>
        <w:t xml:space="preserve"> a la justicia, para remover los obstáculos que</w:t>
      </w:r>
      <w:r w:rsidR="00E47A86">
        <w:rPr>
          <w:rFonts w:ascii="Arial" w:hAnsi="Arial" w:cs="Arial"/>
        </w:rPr>
        <w:t xml:space="preserve"> </w:t>
      </w:r>
      <w:r w:rsidRPr="00C702A7">
        <w:rPr>
          <w:rFonts w:ascii="Arial" w:hAnsi="Arial" w:cs="Arial"/>
        </w:rPr>
        <w:t>impiden el ejercicio de sus derechos político</w:t>
      </w:r>
      <w:r w:rsidR="0034361B">
        <w:rPr>
          <w:rFonts w:ascii="Arial" w:hAnsi="Arial" w:cs="Arial"/>
        </w:rPr>
        <w:t>-</w:t>
      </w:r>
      <w:r w:rsidRPr="00C702A7">
        <w:rPr>
          <w:rFonts w:ascii="Arial" w:hAnsi="Arial" w:cs="Arial"/>
        </w:rPr>
        <w:t>electorales</w:t>
      </w:r>
      <w:r w:rsidR="00E47A86" w:rsidRPr="00C702A7">
        <w:rPr>
          <w:rFonts w:ascii="Arial" w:hAnsi="Arial" w:cs="Arial"/>
        </w:rPr>
        <w:t xml:space="preserve"> </w:t>
      </w:r>
      <w:r w:rsidR="00E47A86">
        <w:rPr>
          <w:rFonts w:ascii="Arial" w:hAnsi="Arial" w:cs="Arial"/>
        </w:rPr>
        <w:t>a</w:t>
      </w:r>
      <w:r w:rsidR="00E47A86" w:rsidRPr="00C702A7">
        <w:rPr>
          <w:rFonts w:ascii="Arial" w:hAnsi="Arial" w:cs="Arial"/>
        </w:rPr>
        <w:t xml:space="preserve"> poblaciones excluidas</w:t>
      </w:r>
      <w:r w:rsidR="00E47A86">
        <w:rPr>
          <w:rFonts w:ascii="Arial" w:hAnsi="Arial" w:cs="Arial"/>
        </w:rPr>
        <w:t>.</w:t>
      </w:r>
    </w:p>
    <w:p w:rsidR="00C702A7" w:rsidRPr="00C702A7" w:rsidRDefault="00C702A7" w:rsidP="00B06884">
      <w:pPr>
        <w:pStyle w:val="Encabezado"/>
        <w:tabs>
          <w:tab w:val="clear" w:pos="4252"/>
          <w:tab w:val="clear" w:pos="8504"/>
        </w:tabs>
        <w:spacing w:line="360" w:lineRule="auto"/>
        <w:ind w:left="142" w:right="190"/>
        <w:jc w:val="both"/>
        <w:rPr>
          <w:rFonts w:ascii="Arial" w:hAnsi="Arial" w:cs="Arial"/>
        </w:rPr>
      </w:pPr>
    </w:p>
    <w:p w:rsidR="00C702A7" w:rsidRPr="00C702A7" w:rsidRDefault="00C702A7" w:rsidP="00B06884">
      <w:pPr>
        <w:pStyle w:val="Encabezado"/>
        <w:tabs>
          <w:tab w:val="clear" w:pos="4252"/>
          <w:tab w:val="clear" w:pos="8504"/>
        </w:tabs>
        <w:spacing w:line="360" w:lineRule="auto"/>
        <w:ind w:left="142" w:right="190"/>
        <w:jc w:val="both"/>
        <w:rPr>
          <w:rFonts w:ascii="Arial" w:hAnsi="Arial" w:cs="Arial"/>
        </w:rPr>
      </w:pPr>
      <w:r w:rsidRPr="00C702A7">
        <w:rPr>
          <w:rFonts w:ascii="Arial" w:hAnsi="Arial" w:cs="Arial"/>
        </w:rPr>
        <w:t>Para ello, se han desarrollado acciones tendentes a incorporar la perspectiva de género en la jurisdicción electoral</w:t>
      </w:r>
      <w:r>
        <w:rPr>
          <w:rFonts w:ascii="Arial" w:hAnsi="Arial" w:cs="Arial"/>
        </w:rPr>
        <w:t xml:space="preserve">, </w:t>
      </w:r>
      <w:r w:rsidRPr="00C702A7">
        <w:rPr>
          <w:rFonts w:ascii="Arial" w:hAnsi="Arial" w:cs="Arial"/>
        </w:rPr>
        <w:t xml:space="preserve">lo </w:t>
      </w:r>
      <w:r>
        <w:rPr>
          <w:rFonts w:ascii="Arial" w:hAnsi="Arial" w:cs="Arial"/>
        </w:rPr>
        <w:t>que</w:t>
      </w:r>
      <w:r w:rsidRPr="00C702A7">
        <w:rPr>
          <w:rFonts w:ascii="Arial" w:hAnsi="Arial" w:cs="Arial"/>
        </w:rPr>
        <w:t xml:space="preserve"> implica una labor interpretativa de la norma electoral que considere los efectos diferenciados para mujeres y hombres que inciden en el ejercicio de sus derechos políticos, en particular </w:t>
      </w:r>
      <w:r w:rsidR="00E47A86">
        <w:rPr>
          <w:rFonts w:ascii="Arial" w:hAnsi="Arial" w:cs="Arial"/>
        </w:rPr>
        <w:t>par</w:t>
      </w:r>
      <w:r w:rsidRPr="00C702A7">
        <w:rPr>
          <w:rFonts w:ascii="Arial" w:hAnsi="Arial" w:cs="Arial"/>
        </w:rPr>
        <w:t xml:space="preserve">a promover la participación política de las mujeres y su acceso a puestos de elección popular en igualdad de oportunidades con los hombres. </w:t>
      </w:r>
    </w:p>
    <w:p w:rsidR="00CC481E" w:rsidRPr="00CC481E" w:rsidRDefault="00CC481E" w:rsidP="00B06884">
      <w:pPr>
        <w:pStyle w:val="Encabezado"/>
        <w:tabs>
          <w:tab w:val="clear" w:pos="4252"/>
          <w:tab w:val="clear" w:pos="8504"/>
        </w:tabs>
        <w:spacing w:line="360" w:lineRule="auto"/>
        <w:ind w:left="142" w:right="190"/>
        <w:rPr>
          <w:rFonts w:ascii="Arial" w:hAnsi="Arial" w:cs="Arial"/>
          <w:sz w:val="14"/>
        </w:rPr>
      </w:pPr>
    </w:p>
    <w:p w:rsidR="00CC481E" w:rsidRPr="00CC481E" w:rsidRDefault="00CC481E" w:rsidP="00B06884">
      <w:pPr>
        <w:pStyle w:val="Encabezado"/>
        <w:tabs>
          <w:tab w:val="clear" w:pos="4252"/>
          <w:tab w:val="clear" w:pos="8504"/>
        </w:tabs>
        <w:spacing w:line="360" w:lineRule="auto"/>
        <w:ind w:left="142" w:right="190"/>
        <w:jc w:val="both"/>
        <w:rPr>
          <w:rFonts w:ascii="Arial" w:hAnsi="Arial" w:cs="Arial"/>
        </w:rPr>
      </w:pPr>
      <w:r w:rsidRPr="00CC481E">
        <w:rPr>
          <w:rFonts w:ascii="Arial" w:hAnsi="Arial" w:cs="Arial"/>
        </w:rPr>
        <w:t>A través de la Coordinación de Institucionalización de la Perspectiva de Género</w:t>
      </w:r>
      <w:r>
        <w:rPr>
          <w:rFonts w:ascii="Arial" w:hAnsi="Arial" w:cs="Arial"/>
        </w:rPr>
        <w:t xml:space="preserve"> (CIPG)</w:t>
      </w:r>
      <w:r w:rsidRPr="00CC481E">
        <w:rPr>
          <w:rFonts w:ascii="Arial" w:hAnsi="Arial" w:cs="Arial"/>
        </w:rPr>
        <w:t xml:space="preserve">, área adscrita a la Presidencia, los esfuerzos se dirigen a institucionalizar </w:t>
      </w:r>
      <w:r w:rsidRPr="00CC481E">
        <w:rPr>
          <w:rFonts w:ascii="Arial" w:hAnsi="Arial" w:cs="Arial"/>
          <w:lang w:val="es-MX"/>
        </w:rPr>
        <w:t xml:space="preserve">la igualdad de género, es decir, a incorporarla en sus funciones, normas, proyectos y rutinas como un valor propio de la institución, tanto en su </w:t>
      </w:r>
      <w:r w:rsidRPr="00CC481E">
        <w:rPr>
          <w:rFonts w:ascii="Arial" w:hAnsi="Arial" w:cs="Arial"/>
        </w:rPr>
        <w:t>clima laboral, como en el exterior, así como para impulsar la inclusión social de las personas con discapacidad, y la tutela y protección de sus derechos político</w:t>
      </w:r>
      <w:r w:rsidR="0034361B">
        <w:rPr>
          <w:rFonts w:ascii="Arial" w:hAnsi="Arial" w:cs="Arial"/>
        </w:rPr>
        <w:t>-</w:t>
      </w:r>
      <w:r w:rsidRPr="00CC481E">
        <w:rPr>
          <w:rFonts w:ascii="Arial" w:hAnsi="Arial" w:cs="Arial"/>
        </w:rPr>
        <w:t>electorales</w:t>
      </w:r>
      <w:r w:rsidR="008C25FD">
        <w:rPr>
          <w:rFonts w:ascii="Arial" w:hAnsi="Arial" w:cs="Arial"/>
        </w:rPr>
        <w:t>, sustentados en el presente Manual</w:t>
      </w:r>
      <w:r w:rsidRPr="00CC481E">
        <w:rPr>
          <w:rFonts w:ascii="Arial" w:hAnsi="Arial" w:cs="Arial"/>
        </w:rPr>
        <w:t>.</w:t>
      </w:r>
    </w:p>
    <w:p w:rsidR="00B06884" w:rsidRDefault="00B0688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37562A" w:rsidRPr="0037562A" w:rsidRDefault="00011832" w:rsidP="0037562A">
      <w:pPr>
        <w:pStyle w:val="Textodebloque"/>
        <w:spacing w:before="120" w:after="120" w:afterAutospacing="0"/>
        <w:ind w:left="142" w:right="851"/>
        <w:jc w:val="left"/>
        <w:rPr>
          <w:rFonts w:cs="Arial"/>
        </w:rPr>
      </w:pPr>
      <w:r>
        <w:rPr>
          <w:rFonts w:cs="Arial"/>
          <w:noProof/>
          <w:lang w:val="es-MX" w:eastAsia="es-MX"/>
        </w:rPr>
        <w:lastRenderedPageBreak/>
        <w:pict>
          <v:line id="_x0000_s1032" style="position:absolute;left:0;text-align:left;z-index:251658240;visibility:visible;mso-position-vertical:absolute" from="142.25pt,3.95pt" to="448.25pt,3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" strokecolor="#b78b7c" strokeweight="2pt">
            <v:shadow on="t" opacity="24903f" origin=",.5" offset="0,.55556mm"/>
          </v:line>
        </w:pict>
      </w:r>
    </w:p>
    <w:p w:rsidR="00E44CE9" w:rsidRPr="00FD6401" w:rsidRDefault="00E44CE9" w:rsidP="0037562A">
      <w:pPr>
        <w:pStyle w:val="Textodebloque"/>
        <w:numPr>
          <w:ilvl w:val="0"/>
          <w:numId w:val="5"/>
        </w:numPr>
        <w:spacing w:before="120" w:after="120" w:afterAutospacing="0"/>
        <w:ind w:left="142" w:right="851" w:firstLine="0"/>
        <w:jc w:val="left"/>
        <w:rPr>
          <w:rFonts w:cs="Arial"/>
        </w:rPr>
      </w:pPr>
      <w:r w:rsidRPr="00B21D93">
        <w:rPr>
          <w:rFonts w:cs="Arial"/>
          <w:b/>
          <w:color w:val="720000"/>
        </w:rPr>
        <w:t xml:space="preserve">ANTECEDENTES </w:t>
      </w:r>
    </w:p>
    <w:p w:rsidR="00FC1862" w:rsidRDefault="00FC1862" w:rsidP="0037562A">
      <w:pPr>
        <w:pStyle w:val="Textoindependiente"/>
        <w:spacing w:before="120" w:after="120"/>
        <w:ind w:left="142" w:right="851"/>
        <w:jc w:val="both"/>
        <w:rPr>
          <w:rFonts w:cs="Arial"/>
          <w:sz w:val="24"/>
          <w:szCs w:val="24"/>
        </w:rPr>
      </w:pPr>
    </w:p>
    <w:p w:rsidR="001D3EAB" w:rsidRPr="001D3EAB" w:rsidRDefault="001D3EAB" w:rsidP="0037562A">
      <w:pPr>
        <w:pStyle w:val="Textoindependiente"/>
        <w:numPr>
          <w:ilvl w:val="0"/>
          <w:numId w:val="6"/>
        </w:numPr>
        <w:spacing w:before="120" w:after="120"/>
        <w:ind w:left="567" w:right="48" w:hanging="283"/>
        <w:jc w:val="both"/>
        <w:rPr>
          <w:rFonts w:cs="Arial"/>
          <w:sz w:val="24"/>
          <w:szCs w:val="24"/>
        </w:rPr>
      </w:pPr>
      <w:r w:rsidRPr="001D3EAB">
        <w:rPr>
          <w:rFonts w:cs="Arial"/>
          <w:sz w:val="24"/>
          <w:szCs w:val="24"/>
        </w:rPr>
        <w:t>Mediante acuerdo 21/</w:t>
      </w:r>
      <w:proofErr w:type="gramStart"/>
      <w:r w:rsidRPr="001D3EAB">
        <w:rPr>
          <w:rFonts w:cs="Arial"/>
          <w:sz w:val="24"/>
          <w:szCs w:val="24"/>
        </w:rPr>
        <w:t>S1(</w:t>
      </w:r>
      <w:proofErr w:type="gramEnd"/>
      <w:r w:rsidRPr="001D3EAB">
        <w:rPr>
          <w:rFonts w:cs="Arial"/>
          <w:sz w:val="24"/>
          <w:szCs w:val="24"/>
        </w:rPr>
        <w:t>21-1-2009), la Comisión de Administración incorpora la Dirección de Equidad y Género adscrita a la Coordinación de Recursos Humanos y Enlace Administrativo.</w:t>
      </w:r>
    </w:p>
    <w:p w:rsidR="001D3EAB" w:rsidRDefault="001D3EAB" w:rsidP="0037562A">
      <w:pPr>
        <w:pStyle w:val="Textoindependiente"/>
        <w:spacing w:before="120" w:after="120"/>
        <w:ind w:left="284" w:right="48"/>
        <w:jc w:val="both"/>
        <w:rPr>
          <w:rFonts w:cs="Arial"/>
          <w:sz w:val="24"/>
          <w:szCs w:val="24"/>
        </w:rPr>
      </w:pPr>
    </w:p>
    <w:p w:rsidR="00FC1862" w:rsidRPr="00FC1862" w:rsidRDefault="00FC1862" w:rsidP="0037562A">
      <w:pPr>
        <w:pStyle w:val="Textoindependiente"/>
        <w:numPr>
          <w:ilvl w:val="0"/>
          <w:numId w:val="6"/>
        </w:numPr>
        <w:spacing w:before="120" w:after="120"/>
        <w:ind w:left="567" w:right="48" w:hanging="283"/>
        <w:jc w:val="both"/>
        <w:rPr>
          <w:rFonts w:cs="Arial"/>
          <w:sz w:val="24"/>
          <w:szCs w:val="24"/>
        </w:rPr>
      </w:pPr>
      <w:r w:rsidRPr="00FC1862">
        <w:rPr>
          <w:rFonts w:cs="Arial"/>
          <w:sz w:val="24"/>
          <w:szCs w:val="24"/>
        </w:rPr>
        <w:t>Por acuerdo 338/S10(21-X</w:t>
      </w:r>
      <w:r w:rsidR="000E164C">
        <w:rPr>
          <w:rFonts w:cs="Arial"/>
          <w:sz w:val="24"/>
          <w:szCs w:val="24"/>
        </w:rPr>
        <w:t>-</w:t>
      </w:r>
      <w:r w:rsidRPr="00FC1862">
        <w:rPr>
          <w:rFonts w:cs="Arial"/>
          <w:sz w:val="24"/>
          <w:szCs w:val="24"/>
        </w:rPr>
        <w:t>2009)</w:t>
      </w:r>
      <w:r w:rsidR="000E164C">
        <w:rPr>
          <w:rFonts w:cs="Arial"/>
          <w:sz w:val="24"/>
          <w:szCs w:val="24"/>
        </w:rPr>
        <w:t xml:space="preserve"> de</w:t>
      </w:r>
      <w:r w:rsidRPr="00FC1862">
        <w:rPr>
          <w:rFonts w:cs="Arial"/>
          <w:sz w:val="24"/>
          <w:szCs w:val="24"/>
        </w:rPr>
        <w:t xml:space="preserve"> la Comisión de Administración</w:t>
      </w:r>
      <w:r w:rsidR="000E164C">
        <w:rPr>
          <w:rFonts w:cs="Arial"/>
          <w:sz w:val="24"/>
          <w:szCs w:val="24"/>
        </w:rPr>
        <w:t>,</w:t>
      </w:r>
      <w:r w:rsidRPr="00FC1862">
        <w:rPr>
          <w:rFonts w:cs="Arial"/>
          <w:sz w:val="24"/>
          <w:szCs w:val="24"/>
        </w:rPr>
        <w:t xml:space="preserve"> la Dirección de Equidad y Género forma parte de la Coordinación Técnica Administrativa, </w:t>
      </w:r>
      <w:r>
        <w:rPr>
          <w:rFonts w:cs="Arial"/>
          <w:sz w:val="24"/>
          <w:szCs w:val="24"/>
        </w:rPr>
        <w:t>por tanto</w:t>
      </w:r>
      <w:r w:rsidR="000E164C">
        <w:rPr>
          <w:rFonts w:cs="Arial"/>
          <w:sz w:val="24"/>
          <w:szCs w:val="24"/>
        </w:rPr>
        <w:t xml:space="preserve"> </w:t>
      </w:r>
      <w:r w:rsidRPr="00FC1862">
        <w:rPr>
          <w:rFonts w:cs="Arial"/>
          <w:sz w:val="24"/>
          <w:szCs w:val="24"/>
        </w:rPr>
        <w:t>deja de tener su adscripción en la Coordinación de Recursos Humanos y enlace Administrativo.</w:t>
      </w:r>
    </w:p>
    <w:p w:rsidR="00FC1862" w:rsidRPr="00FC1862" w:rsidRDefault="00FC1862" w:rsidP="0037562A">
      <w:pPr>
        <w:pStyle w:val="Textoindependiente"/>
        <w:spacing w:before="120" w:after="120"/>
        <w:ind w:left="284" w:right="48"/>
        <w:jc w:val="both"/>
        <w:rPr>
          <w:rFonts w:cs="Arial"/>
          <w:sz w:val="24"/>
          <w:szCs w:val="24"/>
        </w:rPr>
      </w:pPr>
    </w:p>
    <w:p w:rsidR="00FC1862" w:rsidRPr="00FC1862" w:rsidRDefault="00FC1862" w:rsidP="0037562A">
      <w:pPr>
        <w:pStyle w:val="Textoindependiente"/>
        <w:numPr>
          <w:ilvl w:val="0"/>
          <w:numId w:val="6"/>
        </w:numPr>
        <w:spacing w:before="120" w:after="120"/>
        <w:ind w:left="567" w:right="48" w:hanging="283"/>
        <w:jc w:val="both"/>
        <w:rPr>
          <w:rFonts w:cs="Arial"/>
          <w:sz w:val="24"/>
          <w:szCs w:val="24"/>
        </w:rPr>
      </w:pPr>
      <w:r w:rsidRPr="00FC1862">
        <w:rPr>
          <w:rFonts w:cs="Arial"/>
          <w:sz w:val="24"/>
          <w:szCs w:val="24"/>
        </w:rPr>
        <w:t>Durante la Primera Sesión Ordinaria de 27 de enero de 2010, la Comisión de Administrativa emitió el acuerdo 32/</w:t>
      </w:r>
      <w:proofErr w:type="gramStart"/>
      <w:r w:rsidRPr="00FC1862">
        <w:rPr>
          <w:rFonts w:cs="Arial"/>
          <w:sz w:val="24"/>
          <w:szCs w:val="24"/>
        </w:rPr>
        <w:t>S1(</w:t>
      </w:r>
      <w:proofErr w:type="gramEnd"/>
      <w:r w:rsidRPr="00FC1862">
        <w:rPr>
          <w:rFonts w:cs="Arial"/>
          <w:sz w:val="24"/>
          <w:szCs w:val="24"/>
        </w:rPr>
        <w:t>27-1-2010), mediante el cual autorizó la incorporación del Tribunal Electoral del Poder Judicial de la Federación, al “Programa Institucional de Accesibilidad para Personas con Discapacidad”.</w:t>
      </w:r>
    </w:p>
    <w:p w:rsidR="00FC1862" w:rsidRPr="00FC1862" w:rsidRDefault="00FC1862" w:rsidP="0037562A">
      <w:pPr>
        <w:pStyle w:val="Textoindependiente"/>
        <w:spacing w:before="120" w:after="120"/>
        <w:ind w:left="284" w:right="48"/>
        <w:jc w:val="both"/>
        <w:rPr>
          <w:rFonts w:cs="Arial"/>
          <w:sz w:val="24"/>
          <w:szCs w:val="24"/>
        </w:rPr>
      </w:pPr>
    </w:p>
    <w:p w:rsidR="00FC1862" w:rsidRPr="00FC1862" w:rsidRDefault="00FC1862" w:rsidP="0037562A">
      <w:pPr>
        <w:pStyle w:val="Textoindependiente"/>
        <w:numPr>
          <w:ilvl w:val="0"/>
          <w:numId w:val="6"/>
        </w:numPr>
        <w:spacing w:before="120" w:after="120"/>
        <w:ind w:left="567" w:right="48" w:hanging="283"/>
        <w:jc w:val="both"/>
        <w:rPr>
          <w:rFonts w:cs="Arial"/>
          <w:sz w:val="24"/>
          <w:szCs w:val="24"/>
          <w:lang w:val="es-ES_tradnl"/>
        </w:rPr>
      </w:pPr>
      <w:r w:rsidRPr="0037562A">
        <w:rPr>
          <w:rFonts w:cs="Arial"/>
          <w:sz w:val="24"/>
          <w:szCs w:val="24"/>
        </w:rPr>
        <w:t>Mediante acuerdo 287/</w:t>
      </w:r>
      <w:proofErr w:type="gramStart"/>
      <w:r w:rsidRPr="0037562A">
        <w:rPr>
          <w:rFonts w:cs="Arial"/>
          <w:sz w:val="24"/>
          <w:szCs w:val="24"/>
        </w:rPr>
        <w:t>S9(</w:t>
      </w:r>
      <w:proofErr w:type="gramEnd"/>
      <w:r w:rsidRPr="0037562A">
        <w:rPr>
          <w:rFonts w:cs="Arial"/>
          <w:sz w:val="24"/>
          <w:szCs w:val="24"/>
        </w:rPr>
        <w:t xml:space="preserve">6-X-2010) de la Comisión de Administración, se </w:t>
      </w:r>
      <w:r w:rsidR="009467F7" w:rsidRPr="0037562A">
        <w:rPr>
          <w:rFonts w:cs="Arial"/>
          <w:sz w:val="24"/>
          <w:szCs w:val="24"/>
        </w:rPr>
        <w:t>tuvo</w:t>
      </w:r>
      <w:r w:rsidRPr="0037562A">
        <w:rPr>
          <w:rFonts w:cs="Arial"/>
          <w:sz w:val="24"/>
          <w:szCs w:val="24"/>
        </w:rPr>
        <w:t xml:space="preserve"> </w:t>
      </w:r>
      <w:r w:rsidR="009467F7" w:rsidRPr="0037562A">
        <w:rPr>
          <w:rFonts w:cs="Arial"/>
          <w:sz w:val="24"/>
          <w:szCs w:val="24"/>
        </w:rPr>
        <w:t>conocimiento del</w:t>
      </w:r>
      <w:r w:rsidRPr="0037562A">
        <w:rPr>
          <w:rFonts w:cs="Arial"/>
          <w:sz w:val="24"/>
          <w:szCs w:val="24"/>
        </w:rPr>
        <w:t xml:space="preserve"> acuerdo de Presidencia del Tribunal </w:t>
      </w:r>
      <w:r w:rsidR="00ED1FA1" w:rsidRPr="0037562A">
        <w:rPr>
          <w:rFonts w:cs="Arial"/>
          <w:sz w:val="24"/>
          <w:szCs w:val="24"/>
        </w:rPr>
        <w:t xml:space="preserve">Electoral </w:t>
      </w:r>
      <w:r w:rsidRPr="0037562A">
        <w:rPr>
          <w:rFonts w:cs="Arial"/>
          <w:sz w:val="24"/>
          <w:szCs w:val="24"/>
        </w:rPr>
        <w:t>del Poder Judicial de la Federación, por el que se crea la Coordinación de Institucionalización de la Perspectiva de Género</w:t>
      </w:r>
      <w:r w:rsidR="009467F7" w:rsidRPr="0037562A">
        <w:rPr>
          <w:rFonts w:cs="Arial"/>
          <w:sz w:val="24"/>
          <w:szCs w:val="24"/>
        </w:rPr>
        <w:t>,</w:t>
      </w:r>
      <w:r w:rsidRPr="0037562A">
        <w:rPr>
          <w:rFonts w:cs="Arial"/>
          <w:sz w:val="24"/>
          <w:szCs w:val="24"/>
        </w:rPr>
        <w:t xml:space="preserve"> con efecto a</w:t>
      </w:r>
      <w:r w:rsidRPr="00FC1862">
        <w:rPr>
          <w:rFonts w:cs="Arial"/>
          <w:sz w:val="24"/>
          <w:szCs w:val="24"/>
          <w:lang w:val="es-ES_tradnl"/>
        </w:rPr>
        <w:t xml:space="preserve"> partir del </w:t>
      </w:r>
      <w:r w:rsidR="009467F7">
        <w:rPr>
          <w:rFonts w:cs="Arial"/>
          <w:sz w:val="24"/>
          <w:szCs w:val="24"/>
          <w:lang w:val="es-ES_tradnl"/>
        </w:rPr>
        <w:t>16</w:t>
      </w:r>
      <w:r w:rsidRPr="00FC1862">
        <w:rPr>
          <w:rFonts w:cs="Arial"/>
          <w:sz w:val="24"/>
          <w:szCs w:val="24"/>
          <w:lang w:val="es-ES_tradnl"/>
        </w:rPr>
        <w:t xml:space="preserve"> de octubre de </w:t>
      </w:r>
      <w:r w:rsidR="009467F7">
        <w:rPr>
          <w:rFonts w:cs="Arial"/>
          <w:sz w:val="24"/>
          <w:szCs w:val="24"/>
          <w:lang w:val="es-ES_tradnl"/>
        </w:rPr>
        <w:t>2010.</w:t>
      </w:r>
    </w:p>
    <w:p w:rsidR="00FC1862" w:rsidRDefault="00FC1862" w:rsidP="0037562A">
      <w:pPr>
        <w:pStyle w:val="Textoindependiente"/>
        <w:spacing w:before="120" w:after="120"/>
        <w:ind w:left="142" w:right="48"/>
        <w:rPr>
          <w:rFonts w:cs="Arial"/>
          <w:sz w:val="24"/>
          <w:szCs w:val="24"/>
          <w:lang w:val="es-ES_tradnl"/>
        </w:rPr>
      </w:pPr>
    </w:p>
    <w:p w:rsidR="00302596" w:rsidRPr="00B21D93" w:rsidRDefault="009D2A2C" w:rsidP="004F4790">
      <w:pPr>
        <w:pStyle w:val="Textodebloque"/>
        <w:spacing w:after="0" w:afterAutospacing="0"/>
        <w:ind w:left="1276" w:right="851" w:hanging="142"/>
        <w:jc w:val="left"/>
        <w:rPr>
          <w:rFonts w:cs="Arial"/>
          <w:b/>
          <w:color w:val="720000"/>
        </w:rPr>
      </w:pPr>
      <w:r>
        <w:rPr>
          <w:rFonts w:cs="Arial"/>
          <w:b/>
          <w:color w:val="720000"/>
        </w:rPr>
        <w:br w:type="column"/>
      </w:r>
    </w:p>
    <w:p w:rsidR="00E44CE9" w:rsidRPr="00B21D93" w:rsidRDefault="00011832" w:rsidP="004F4790">
      <w:pPr>
        <w:pStyle w:val="Textodebloque"/>
        <w:numPr>
          <w:ilvl w:val="0"/>
          <w:numId w:val="5"/>
        </w:numPr>
        <w:spacing w:after="0" w:afterAutospacing="0"/>
        <w:ind w:left="284" w:right="850" w:firstLine="0"/>
        <w:jc w:val="left"/>
        <w:rPr>
          <w:rFonts w:cs="Arial"/>
          <w:lang w:val="es-MX"/>
        </w:rPr>
      </w:pPr>
      <w:r>
        <w:rPr>
          <w:rFonts w:cs="Arial"/>
          <w:noProof/>
          <w:lang w:val="es-MX" w:eastAsia="es-MX"/>
        </w:rPr>
        <w:pict>
          <v:line id="_x0000_s1034" style="position:absolute;left:0;text-align:left;z-index:251660288;visibility:visible" from="146.3pt,-14.3pt" to="452.3pt,-14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" strokecolor="#b78b7c" strokeweight="2pt">
            <v:shadow on="t" opacity="24903f" origin=",.5" offset="0,.55556mm"/>
          </v:line>
        </w:pict>
      </w:r>
      <w:r w:rsidR="00E44CE9" w:rsidRPr="00B21D93">
        <w:rPr>
          <w:rFonts w:cs="Arial"/>
          <w:b/>
          <w:color w:val="720000"/>
        </w:rPr>
        <w:t>MARCO LEGAL</w:t>
      </w:r>
    </w:p>
    <w:p w:rsidR="00E44CE9" w:rsidRPr="00B21D93" w:rsidRDefault="00E44CE9" w:rsidP="004F4790">
      <w:pPr>
        <w:ind w:left="567"/>
        <w:rPr>
          <w:rFonts w:ascii="Arial" w:hAnsi="Arial" w:cs="Arial"/>
        </w:rPr>
      </w:pPr>
    </w:p>
    <w:p w:rsidR="00E44CE9" w:rsidRPr="00B21D93" w:rsidRDefault="00E44CE9" w:rsidP="004F4790">
      <w:pPr>
        <w:numPr>
          <w:ilvl w:val="0"/>
          <w:numId w:val="1"/>
        </w:numPr>
        <w:tabs>
          <w:tab w:val="clear" w:pos="1800"/>
        </w:tabs>
        <w:spacing w:before="120" w:after="120"/>
        <w:ind w:left="567" w:right="48" w:hanging="284"/>
        <w:jc w:val="both"/>
        <w:rPr>
          <w:rFonts w:ascii="Arial" w:hAnsi="Arial" w:cs="Arial"/>
          <w:lang w:val="es-ES"/>
        </w:rPr>
      </w:pPr>
      <w:r w:rsidRPr="00B21D93">
        <w:rPr>
          <w:rFonts w:ascii="Arial" w:hAnsi="Arial" w:cs="Arial"/>
          <w:lang w:val="es-ES"/>
        </w:rPr>
        <w:t>Constitución Política de los Estados Unidos Mexicanos.</w:t>
      </w:r>
    </w:p>
    <w:p w:rsidR="009467F7" w:rsidRPr="00023F3C" w:rsidRDefault="009467F7" w:rsidP="004F4790">
      <w:pPr>
        <w:pStyle w:val="Textoindependiente"/>
        <w:numPr>
          <w:ilvl w:val="0"/>
          <w:numId w:val="1"/>
        </w:numPr>
        <w:tabs>
          <w:tab w:val="clear" w:pos="1800"/>
        </w:tabs>
        <w:spacing w:before="120" w:after="120"/>
        <w:ind w:left="567" w:right="48" w:hanging="284"/>
        <w:jc w:val="both"/>
        <w:rPr>
          <w:rFonts w:cs="Arial"/>
          <w:sz w:val="24"/>
          <w:szCs w:val="24"/>
        </w:rPr>
      </w:pPr>
      <w:r w:rsidRPr="00023F3C">
        <w:rPr>
          <w:rFonts w:cs="Arial"/>
          <w:sz w:val="24"/>
          <w:szCs w:val="24"/>
        </w:rPr>
        <w:t>Convención sobre la Eliminación de Todas las Formas de Discriminación contra la Mujer CEDAW, y su Protocolo Facultativo.</w:t>
      </w:r>
    </w:p>
    <w:p w:rsidR="009467F7" w:rsidRDefault="009467F7" w:rsidP="004F4790">
      <w:pPr>
        <w:pStyle w:val="Textoindependiente"/>
        <w:numPr>
          <w:ilvl w:val="0"/>
          <w:numId w:val="1"/>
        </w:numPr>
        <w:tabs>
          <w:tab w:val="clear" w:pos="1800"/>
        </w:tabs>
        <w:spacing w:before="120" w:after="120"/>
        <w:ind w:left="567" w:right="48" w:hanging="284"/>
        <w:jc w:val="both"/>
        <w:rPr>
          <w:rFonts w:cs="Arial"/>
          <w:sz w:val="24"/>
          <w:szCs w:val="24"/>
        </w:rPr>
      </w:pPr>
      <w:r w:rsidRPr="00023F3C">
        <w:rPr>
          <w:rFonts w:cs="Arial"/>
          <w:sz w:val="24"/>
          <w:szCs w:val="24"/>
        </w:rPr>
        <w:t>Convención Interamericana para Prevenir y Erradicar la Violencia contra la Mujer Belem Do Pará, y su Protocolo Facultativo.</w:t>
      </w:r>
    </w:p>
    <w:p w:rsidR="006A00A7" w:rsidRDefault="006A00A7" w:rsidP="004F4790">
      <w:pPr>
        <w:pStyle w:val="Textoindependiente"/>
        <w:framePr w:hSpace="141" w:wrap="around" w:vAnchor="text" w:hAnchor="text" w:y="1"/>
        <w:numPr>
          <w:ilvl w:val="0"/>
          <w:numId w:val="1"/>
        </w:numPr>
        <w:tabs>
          <w:tab w:val="clear" w:pos="1800"/>
        </w:tabs>
        <w:spacing w:before="120" w:after="120"/>
        <w:ind w:left="567" w:right="48" w:hanging="284"/>
        <w:suppressOverlap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Convención Americana sobre Derechos Humanos (Pacto de San José).</w:t>
      </w:r>
    </w:p>
    <w:p w:rsidR="006A00A7" w:rsidRDefault="006A00A7" w:rsidP="004F4790">
      <w:pPr>
        <w:pStyle w:val="Textoindependiente"/>
        <w:numPr>
          <w:ilvl w:val="0"/>
          <w:numId w:val="1"/>
        </w:numPr>
        <w:tabs>
          <w:tab w:val="clear" w:pos="1800"/>
        </w:tabs>
        <w:spacing w:before="120" w:after="120"/>
        <w:ind w:left="567" w:right="48" w:hanging="284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Convención sobre los Derechos de las Personas con Discapacidad de las Naciones Unidas.</w:t>
      </w:r>
    </w:p>
    <w:p w:rsidR="00E44CE9" w:rsidRPr="00B21D93" w:rsidRDefault="00E44CE9" w:rsidP="004F4790">
      <w:pPr>
        <w:numPr>
          <w:ilvl w:val="0"/>
          <w:numId w:val="1"/>
        </w:numPr>
        <w:tabs>
          <w:tab w:val="clear" w:pos="1800"/>
        </w:tabs>
        <w:spacing w:before="120" w:after="120"/>
        <w:ind w:left="567" w:right="48" w:hanging="284"/>
        <w:jc w:val="both"/>
        <w:rPr>
          <w:rFonts w:ascii="Arial" w:hAnsi="Arial" w:cs="Arial"/>
          <w:lang w:val="es-ES"/>
        </w:rPr>
      </w:pPr>
      <w:r w:rsidRPr="00B21D93">
        <w:rPr>
          <w:rFonts w:ascii="Arial" w:hAnsi="Arial" w:cs="Arial"/>
          <w:lang w:val="es-ES"/>
        </w:rPr>
        <w:t>Ley Orgánica del Poder Judicial de la Federación.</w:t>
      </w:r>
    </w:p>
    <w:p w:rsidR="00E44CE9" w:rsidRPr="009467F7" w:rsidRDefault="00E44CE9" w:rsidP="004F4790">
      <w:pPr>
        <w:numPr>
          <w:ilvl w:val="0"/>
          <w:numId w:val="1"/>
        </w:numPr>
        <w:tabs>
          <w:tab w:val="clear" w:pos="1800"/>
        </w:tabs>
        <w:spacing w:before="120" w:after="120"/>
        <w:ind w:left="567" w:right="48" w:hanging="284"/>
        <w:jc w:val="both"/>
        <w:rPr>
          <w:rFonts w:ascii="Arial" w:hAnsi="Arial" w:cs="Arial"/>
          <w:lang w:val="es-ES"/>
        </w:rPr>
      </w:pPr>
      <w:r w:rsidRPr="00B21D93">
        <w:rPr>
          <w:rFonts w:ascii="Arial" w:hAnsi="Arial" w:cs="Arial"/>
          <w:bCs/>
        </w:rPr>
        <w:t>Ley Federal de Transparencia y Acceso a la Información Pública Gubernamental</w:t>
      </w:r>
      <w:r w:rsidRPr="00B21D93">
        <w:rPr>
          <w:rFonts w:ascii="Arial" w:hAnsi="Arial" w:cs="Arial"/>
          <w:bCs/>
          <w:lang w:val="es-ES"/>
        </w:rPr>
        <w:t xml:space="preserve"> </w:t>
      </w:r>
      <w:r w:rsidR="009467F7">
        <w:rPr>
          <w:rFonts w:ascii="Arial" w:hAnsi="Arial" w:cs="Arial"/>
          <w:bCs/>
          <w:lang w:val="es-ES"/>
        </w:rPr>
        <w:t>y su Reglamento.</w:t>
      </w:r>
    </w:p>
    <w:p w:rsidR="009467F7" w:rsidRPr="00023F3C" w:rsidRDefault="009467F7" w:rsidP="004F4790">
      <w:pPr>
        <w:pStyle w:val="Textoindependiente"/>
        <w:numPr>
          <w:ilvl w:val="0"/>
          <w:numId w:val="1"/>
        </w:numPr>
        <w:tabs>
          <w:tab w:val="clear" w:pos="1800"/>
        </w:tabs>
        <w:spacing w:before="120" w:after="120"/>
        <w:ind w:left="567" w:right="48" w:hanging="284"/>
        <w:jc w:val="both"/>
        <w:rPr>
          <w:rFonts w:cs="Arial"/>
          <w:sz w:val="24"/>
          <w:szCs w:val="24"/>
        </w:rPr>
      </w:pPr>
      <w:r w:rsidRPr="00023F3C">
        <w:rPr>
          <w:rFonts w:cs="Arial"/>
          <w:sz w:val="24"/>
          <w:szCs w:val="24"/>
        </w:rPr>
        <w:t>Ley Federal de Responsabilidades Administrativas de los Servidores Públicos.</w:t>
      </w:r>
    </w:p>
    <w:p w:rsidR="00CC307C" w:rsidRPr="00674583" w:rsidRDefault="00CC307C" w:rsidP="004F4790">
      <w:pPr>
        <w:pStyle w:val="Prrafodelista"/>
        <w:numPr>
          <w:ilvl w:val="0"/>
          <w:numId w:val="1"/>
        </w:numPr>
        <w:tabs>
          <w:tab w:val="clear" w:pos="1800"/>
        </w:tabs>
        <w:spacing w:before="120" w:after="120" w:line="360" w:lineRule="auto"/>
        <w:ind w:left="567" w:right="48" w:hanging="284"/>
        <w:jc w:val="both"/>
        <w:rPr>
          <w:rFonts w:ascii="Arial" w:hAnsi="Arial" w:cs="Arial"/>
        </w:rPr>
      </w:pPr>
      <w:r w:rsidRPr="00674583">
        <w:rPr>
          <w:rFonts w:ascii="Arial" w:hAnsi="Arial" w:cs="Arial"/>
        </w:rPr>
        <w:t>Ley Federal para Prevenir y Eliminar la Discriminación.</w:t>
      </w:r>
    </w:p>
    <w:p w:rsidR="00CC307C" w:rsidRPr="00674583" w:rsidRDefault="00CC307C" w:rsidP="004F4790">
      <w:pPr>
        <w:pStyle w:val="Prrafodelista"/>
        <w:numPr>
          <w:ilvl w:val="0"/>
          <w:numId w:val="1"/>
        </w:numPr>
        <w:tabs>
          <w:tab w:val="clear" w:pos="1800"/>
        </w:tabs>
        <w:spacing w:before="120" w:after="120" w:line="360" w:lineRule="auto"/>
        <w:ind w:left="567" w:right="48" w:hanging="284"/>
        <w:jc w:val="both"/>
        <w:rPr>
          <w:rFonts w:ascii="Arial" w:hAnsi="Arial" w:cs="Arial"/>
        </w:rPr>
      </w:pPr>
      <w:r w:rsidRPr="00674583">
        <w:rPr>
          <w:rFonts w:ascii="Arial" w:hAnsi="Arial" w:cs="Arial"/>
        </w:rPr>
        <w:t>Ley Federal de Presupuesto y Responsabilidad Hacendaria.</w:t>
      </w:r>
    </w:p>
    <w:p w:rsidR="009467F7" w:rsidRPr="00674583" w:rsidRDefault="009467F7" w:rsidP="004F4790">
      <w:pPr>
        <w:pStyle w:val="Prrafodelista"/>
        <w:numPr>
          <w:ilvl w:val="0"/>
          <w:numId w:val="1"/>
        </w:numPr>
        <w:tabs>
          <w:tab w:val="clear" w:pos="1800"/>
        </w:tabs>
        <w:spacing w:before="120" w:after="120" w:line="360" w:lineRule="auto"/>
        <w:ind w:left="567" w:right="48" w:hanging="284"/>
        <w:jc w:val="both"/>
        <w:rPr>
          <w:rFonts w:ascii="Arial" w:hAnsi="Arial" w:cs="Arial"/>
        </w:rPr>
      </w:pPr>
      <w:r w:rsidRPr="00674583">
        <w:rPr>
          <w:rFonts w:ascii="Arial" w:hAnsi="Arial" w:cs="Arial"/>
        </w:rPr>
        <w:t>Ley General para la Igualdad entre mujeres y Hombres.</w:t>
      </w:r>
    </w:p>
    <w:p w:rsidR="009467F7" w:rsidRPr="00674583" w:rsidRDefault="009467F7" w:rsidP="004F4790">
      <w:pPr>
        <w:pStyle w:val="Prrafodelista"/>
        <w:numPr>
          <w:ilvl w:val="0"/>
          <w:numId w:val="1"/>
        </w:numPr>
        <w:tabs>
          <w:tab w:val="clear" w:pos="1800"/>
        </w:tabs>
        <w:spacing w:before="120" w:after="120" w:line="360" w:lineRule="auto"/>
        <w:ind w:left="567" w:right="48" w:hanging="284"/>
        <w:jc w:val="both"/>
        <w:rPr>
          <w:rFonts w:ascii="Arial" w:hAnsi="Arial" w:cs="Arial"/>
        </w:rPr>
      </w:pPr>
      <w:r w:rsidRPr="00674583">
        <w:rPr>
          <w:rFonts w:ascii="Arial" w:hAnsi="Arial" w:cs="Arial"/>
        </w:rPr>
        <w:t>Ley General de Acceso de las Mujeres a una Vida Libre de Violencia.</w:t>
      </w:r>
    </w:p>
    <w:p w:rsidR="009467F7" w:rsidRPr="00674583" w:rsidRDefault="009467F7" w:rsidP="004F4790">
      <w:pPr>
        <w:pStyle w:val="Prrafodelista"/>
        <w:numPr>
          <w:ilvl w:val="0"/>
          <w:numId w:val="1"/>
        </w:numPr>
        <w:tabs>
          <w:tab w:val="clear" w:pos="1800"/>
        </w:tabs>
        <w:spacing w:before="120" w:after="120" w:line="360" w:lineRule="auto"/>
        <w:ind w:left="567" w:right="48" w:hanging="284"/>
        <w:jc w:val="both"/>
        <w:rPr>
          <w:rFonts w:ascii="Arial" w:hAnsi="Arial" w:cs="Arial"/>
        </w:rPr>
      </w:pPr>
      <w:r w:rsidRPr="00674583">
        <w:rPr>
          <w:rFonts w:ascii="Arial" w:hAnsi="Arial" w:cs="Arial"/>
        </w:rPr>
        <w:t>Ley General para la Inclusión de las Personas con Discapacidad.</w:t>
      </w:r>
    </w:p>
    <w:p w:rsidR="00AC7981" w:rsidRPr="00674583" w:rsidRDefault="00AC7981" w:rsidP="004F4790">
      <w:pPr>
        <w:pStyle w:val="Prrafodelista"/>
        <w:numPr>
          <w:ilvl w:val="0"/>
          <w:numId w:val="1"/>
        </w:numPr>
        <w:tabs>
          <w:tab w:val="clear" w:pos="1800"/>
        </w:tabs>
        <w:spacing w:before="120" w:after="120" w:line="360" w:lineRule="auto"/>
        <w:ind w:left="567" w:right="48" w:hanging="284"/>
        <w:jc w:val="both"/>
        <w:rPr>
          <w:rFonts w:ascii="Arial" w:hAnsi="Arial" w:cs="Arial"/>
        </w:rPr>
      </w:pPr>
      <w:r w:rsidRPr="00674583">
        <w:rPr>
          <w:rFonts w:ascii="Arial" w:hAnsi="Arial" w:cs="Arial"/>
        </w:rPr>
        <w:t>Ley del Instituto Nacional de las Mujeres.</w:t>
      </w:r>
    </w:p>
    <w:p w:rsidR="00D23486" w:rsidRPr="00674583" w:rsidRDefault="00D23486" w:rsidP="004F4790">
      <w:pPr>
        <w:pStyle w:val="Prrafodelista"/>
        <w:numPr>
          <w:ilvl w:val="0"/>
          <w:numId w:val="1"/>
        </w:numPr>
        <w:tabs>
          <w:tab w:val="clear" w:pos="1800"/>
        </w:tabs>
        <w:spacing w:before="120" w:after="120" w:line="360" w:lineRule="auto"/>
        <w:ind w:left="567" w:right="48" w:hanging="284"/>
        <w:jc w:val="both"/>
        <w:rPr>
          <w:rFonts w:ascii="Arial" w:hAnsi="Arial" w:cs="Arial"/>
        </w:rPr>
      </w:pPr>
      <w:r w:rsidRPr="00674583">
        <w:rPr>
          <w:rFonts w:ascii="Arial" w:hAnsi="Arial" w:cs="Arial"/>
        </w:rPr>
        <w:t>Código Federal de Instituciones y Procedimientos Electorales.</w:t>
      </w:r>
    </w:p>
    <w:p w:rsidR="00E44CE9" w:rsidRPr="00674583" w:rsidRDefault="00E44CE9" w:rsidP="004F4790">
      <w:pPr>
        <w:numPr>
          <w:ilvl w:val="0"/>
          <w:numId w:val="1"/>
        </w:numPr>
        <w:tabs>
          <w:tab w:val="clear" w:pos="1800"/>
        </w:tabs>
        <w:spacing w:before="120" w:after="120"/>
        <w:ind w:left="567" w:right="48" w:hanging="284"/>
        <w:jc w:val="both"/>
        <w:rPr>
          <w:rFonts w:ascii="Arial" w:hAnsi="Arial" w:cs="Arial"/>
          <w:lang w:val="es-ES"/>
        </w:rPr>
      </w:pPr>
      <w:r w:rsidRPr="00674583">
        <w:rPr>
          <w:rFonts w:ascii="Arial" w:hAnsi="Arial" w:cs="Arial"/>
          <w:lang w:val="es-ES"/>
        </w:rPr>
        <w:t>Reglamento Interno del Tribunal Electoral del Poder Judicial de la Federación.</w:t>
      </w:r>
    </w:p>
    <w:p w:rsidR="00AC7981" w:rsidRPr="00674583" w:rsidRDefault="00AC7981" w:rsidP="004F4790">
      <w:pPr>
        <w:numPr>
          <w:ilvl w:val="0"/>
          <w:numId w:val="1"/>
        </w:numPr>
        <w:tabs>
          <w:tab w:val="clear" w:pos="1800"/>
        </w:tabs>
        <w:spacing w:before="120" w:after="120"/>
        <w:ind w:left="567" w:right="48" w:hanging="284"/>
        <w:jc w:val="both"/>
        <w:rPr>
          <w:rFonts w:ascii="Arial" w:hAnsi="Arial" w:cs="Arial"/>
          <w:lang w:val="es-ES"/>
        </w:rPr>
      </w:pPr>
      <w:r w:rsidRPr="00674583">
        <w:rPr>
          <w:rFonts w:ascii="Arial" w:hAnsi="Arial" w:cs="Arial"/>
          <w:lang w:val="es-ES"/>
        </w:rPr>
        <w:t>Presupuesto de Egresos de la Federación</w:t>
      </w:r>
      <w:r w:rsidR="000A68A0" w:rsidRPr="00674583">
        <w:rPr>
          <w:rFonts w:ascii="Arial" w:hAnsi="Arial" w:cs="Arial"/>
          <w:lang w:val="es-ES"/>
        </w:rPr>
        <w:t xml:space="preserve"> para el ejercicio </w:t>
      </w:r>
      <w:r w:rsidR="002E56D8" w:rsidRPr="00674583">
        <w:rPr>
          <w:rFonts w:ascii="Arial" w:hAnsi="Arial" w:cs="Arial"/>
          <w:lang w:val="es-ES"/>
        </w:rPr>
        <w:t xml:space="preserve">fiscal </w:t>
      </w:r>
      <w:r w:rsidR="000A68A0" w:rsidRPr="00674583">
        <w:rPr>
          <w:rFonts w:ascii="Arial" w:hAnsi="Arial" w:cs="Arial"/>
          <w:lang w:val="es-ES"/>
        </w:rPr>
        <w:t>corre</w:t>
      </w:r>
      <w:r w:rsidR="002E56D8" w:rsidRPr="00674583">
        <w:rPr>
          <w:rFonts w:ascii="Arial" w:hAnsi="Arial" w:cs="Arial"/>
          <w:lang w:val="es-ES"/>
        </w:rPr>
        <w:t>spondie</w:t>
      </w:r>
      <w:r w:rsidR="000A68A0" w:rsidRPr="00674583">
        <w:rPr>
          <w:rFonts w:ascii="Arial" w:hAnsi="Arial" w:cs="Arial"/>
          <w:lang w:val="es-ES"/>
        </w:rPr>
        <w:t>nte</w:t>
      </w:r>
      <w:r w:rsidRPr="00674583">
        <w:rPr>
          <w:rFonts w:ascii="Arial" w:hAnsi="Arial" w:cs="Arial"/>
          <w:lang w:val="es-ES"/>
        </w:rPr>
        <w:t>.</w:t>
      </w:r>
    </w:p>
    <w:p w:rsidR="00563D80" w:rsidRPr="00674583" w:rsidRDefault="00563D80" w:rsidP="004F4790">
      <w:pPr>
        <w:numPr>
          <w:ilvl w:val="0"/>
          <w:numId w:val="1"/>
        </w:numPr>
        <w:tabs>
          <w:tab w:val="clear" w:pos="1800"/>
        </w:tabs>
        <w:spacing w:before="120" w:after="120"/>
        <w:ind w:left="567" w:right="48" w:hanging="284"/>
        <w:jc w:val="both"/>
        <w:rPr>
          <w:rFonts w:ascii="Arial" w:hAnsi="Arial" w:cs="Arial"/>
          <w:lang w:val="es-ES"/>
        </w:rPr>
      </w:pPr>
      <w:r w:rsidRPr="00674583">
        <w:rPr>
          <w:rFonts w:ascii="Arial" w:hAnsi="Arial" w:cs="Arial"/>
          <w:lang w:val="es-ES"/>
        </w:rPr>
        <w:t>Programa Nacional para la Igualdad entre Mujeres y Hombres 2008-2012.</w:t>
      </w:r>
    </w:p>
    <w:p w:rsidR="00E44CE9" w:rsidRPr="00674583" w:rsidRDefault="00E44CE9" w:rsidP="004F4790">
      <w:pPr>
        <w:numPr>
          <w:ilvl w:val="0"/>
          <w:numId w:val="1"/>
        </w:numPr>
        <w:tabs>
          <w:tab w:val="clear" w:pos="1800"/>
        </w:tabs>
        <w:spacing w:before="120" w:after="120"/>
        <w:ind w:left="567" w:right="48" w:hanging="284"/>
        <w:jc w:val="both"/>
        <w:rPr>
          <w:rFonts w:ascii="Arial" w:hAnsi="Arial" w:cs="Arial"/>
          <w:lang w:val="es-ES"/>
        </w:rPr>
      </w:pPr>
      <w:r w:rsidRPr="00674583">
        <w:rPr>
          <w:rFonts w:ascii="Arial" w:hAnsi="Arial" w:cs="Arial"/>
          <w:lang w:val="es-ES"/>
        </w:rPr>
        <w:t>Acuerdo General de Transparencia, Acceso a la Información y Protección de Datos Personales del Tribunal Electoral del Poder Judicial de la Fed</w:t>
      </w:r>
      <w:r w:rsidR="005A4528" w:rsidRPr="00674583">
        <w:rPr>
          <w:rFonts w:ascii="Arial" w:hAnsi="Arial" w:cs="Arial"/>
          <w:lang w:val="es-ES"/>
        </w:rPr>
        <w:t>eración</w:t>
      </w:r>
      <w:r w:rsidRPr="00674583">
        <w:rPr>
          <w:rFonts w:ascii="Arial" w:hAnsi="Arial" w:cs="Arial"/>
          <w:lang w:val="es-ES"/>
        </w:rPr>
        <w:t>.</w:t>
      </w:r>
    </w:p>
    <w:p w:rsidR="009721AC" w:rsidRPr="00674583" w:rsidRDefault="009721AC" w:rsidP="004F4790">
      <w:pPr>
        <w:numPr>
          <w:ilvl w:val="0"/>
          <w:numId w:val="1"/>
        </w:numPr>
        <w:tabs>
          <w:tab w:val="clear" w:pos="1800"/>
        </w:tabs>
        <w:spacing w:before="120" w:after="120"/>
        <w:ind w:left="567" w:right="48" w:hanging="284"/>
        <w:jc w:val="both"/>
        <w:rPr>
          <w:rFonts w:ascii="Arial" w:hAnsi="Arial" w:cs="Arial"/>
          <w:lang w:val="es-ES"/>
        </w:rPr>
      </w:pPr>
      <w:r w:rsidRPr="00674583">
        <w:rPr>
          <w:rFonts w:ascii="Arial" w:hAnsi="Arial" w:cs="Arial"/>
        </w:rPr>
        <w:t>Acuerdo  General de la Comisión de Administración que contiene los criterios para conceder licencias de maternidad y paternidad al personal del TEPJF.</w:t>
      </w:r>
    </w:p>
    <w:p w:rsidR="004F4790" w:rsidRDefault="00E44CE9" w:rsidP="004F4790">
      <w:pPr>
        <w:numPr>
          <w:ilvl w:val="0"/>
          <w:numId w:val="1"/>
        </w:numPr>
        <w:tabs>
          <w:tab w:val="clear" w:pos="1800"/>
        </w:tabs>
        <w:spacing w:before="120" w:after="120"/>
        <w:ind w:left="567" w:right="48" w:hanging="284"/>
        <w:jc w:val="both"/>
        <w:rPr>
          <w:rFonts w:ascii="Arial" w:hAnsi="Arial" w:cs="Arial"/>
        </w:rPr>
      </w:pPr>
      <w:r w:rsidRPr="00674583">
        <w:rPr>
          <w:rFonts w:ascii="Arial" w:hAnsi="Arial" w:cs="Arial"/>
        </w:rPr>
        <w:t xml:space="preserve">Acuerdo </w:t>
      </w:r>
      <w:r w:rsidR="001E7659" w:rsidRPr="00674583">
        <w:rPr>
          <w:rFonts w:ascii="Arial" w:hAnsi="Arial" w:cs="Arial"/>
        </w:rPr>
        <w:t>387</w:t>
      </w:r>
      <w:r w:rsidRPr="00674583">
        <w:rPr>
          <w:rFonts w:ascii="Arial" w:hAnsi="Arial" w:cs="Arial"/>
        </w:rPr>
        <w:t>/S12 (0</w:t>
      </w:r>
      <w:r w:rsidR="001E7659" w:rsidRPr="00674583">
        <w:rPr>
          <w:rFonts w:ascii="Arial" w:hAnsi="Arial" w:cs="Arial"/>
        </w:rPr>
        <w:t>8</w:t>
      </w:r>
      <w:r w:rsidRPr="00674583">
        <w:rPr>
          <w:rFonts w:ascii="Arial" w:hAnsi="Arial" w:cs="Arial"/>
        </w:rPr>
        <w:t>-XII-20</w:t>
      </w:r>
      <w:r w:rsidR="001E7659" w:rsidRPr="00674583">
        <w:rPr>
          <w:rFonts w:ascii="Arial" w:hAnsi="Arial" w:cs="Arial"/>
        </w:rPr>
        <w:t>1</w:t>
      </w:r>
      <w:r w:rsidRPr="00674583">
        <w:rPr>
          <w:rFonts w:ascii="Arial" w:hAnsi="Arial" w:cs="Arial"/>
        </w:rPr>
        <w:t>0) de la Comisión de Administración, por el que se aprobó la nueva estructura orgánica del Tribunal Electoral, en la que está prevista la correspondiente a la Presidencia</w:t>
      </w:r>
      <w:r w:rsidR="001E7659" w:rsidRPr="00674583">
        <w:rPr>
          <w:rFonts w:ascii="Arial" w:hAnsi="Arial" w:cs="Arial"/>
        </w:rPr>
        <w:t>.</w:t>
      </w:r>
    </w:p>
    <w:p w:rsidR="004F4790" w:rsidRDefault="004F4790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777E9A" w:rsidRDefault="00777E9A" w:rsidP="004F4790">
      <w:pPr>
        <w:pStyle w:val="Textodebloque"/>
        <w:spacing w:before="120" w:after="120" w:afterAutospacing="0"/>
        <w:ind w:left="142" w:right="850"/>
        <w:jc w:val="left"/>
        <w:rPr>
          <w:rFonts w:cs="Arial"/>
        </w:rPr>
      </w:pPr>
    </w:p>
    <w:p w:rsidR="004F4790" w:rsidRPr="004F4790" w:rsidRDefault="00011832" w:rsidP="004F4790">
      <w:pPr>
        <w:pStyle w:val="Textodebloque"/>
        <w:spacing w:before="120" w:after="120" w:afterAutospacing="0"/>
        <w:ind w:left="142" w:right="850"/>
        <w:jc w:val="left"/>
        <w:rPr>
          <w:rFonts w:cs="Arial"/>
        </w:rPr>
      </w:pPr>
      <w:r>
        <w:rPr>
          <w:rFonts w:cs="Arial"/>
          <w:noProof/>
          <w:lang w:val="es-MX" w:eastAsia="es-MX"/>
        </w:rPr>
        <w:pict>
          <v:line id="_x0000_s1033" style="position:absolute;left:0;text-align:left;z-index:251659264;visibility:visible" from="147.15pt,2.4pt" to="453.15pt,2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" strokecolor="#b78b7c" strokeweight="2pt">
            <v:shadow on="t" opacity="24903f" origin=",.5" offset="0,.55556mm"/>
          </v:line>
        </w:pict>
      </w:r>
    </w:p>
    <w:p w:rsidR="00E44CE9" w:rsidRPr="00B21D93" w:rsidRDefault="00E44CE9" w:rsidP="004F4790">
      <w:pPr>
        <w:pStyle w:val="Textodebloque"/>
        <w:numPr>
          <w:ilvl w:val="0"/>
          <w:numId w:val="5"/>
        </w:numPr>
        <w:spacing w:before="120" w:after="120" w:afterAutospacing="0"/>
        <w:ind w:left="284" w:right="850" w:firstLine="0"/>
        <w:jc w:val="left"/>
        <w:rPr>
          <w:rFonts w:cs="Arial"/>
        </w:rPr>
      </w:pPr>
      <w:r w:rsidRPr="00B21D93">
        <w:rPr>
          <w:rFonts w:cs="Arial"/>
          <w:b/>
          <w:color w:val="720000"/>
          <w:lang w:val="es-ES_tradnl"/>
        </w:rPr>
        <w:t xml:space="preserve">DIAGRAMA DE ORGANIZACIÓN </w:t>
      </w:r>
    </w:p>
    <w:p w:rsidR="00E44CE9" w:rsidRPr="007A6797" w:rsidRDefault="00E44CE9" w:rsidP="004F4790">
      <w:pPr>
        <w:pStyle w:val="Textoindependiente"/>
        <w:spacing w:before="120" w:after="120"/>
        <w:ind w:left="142" w:right="850"/>
        <w:jc w:val="both"/>
        <w:rPr>
          <w:rFonts w:ascii="Century Gothic" w:hAnsi="Century Gothic" w:cs="Arial"/>
          <w:szCs w:val="18"/>
        </w:rPr>
      </w:pPr>
    </w:p>
    <w:p w:rsidR="00E44CE9" w:rsidRDefault="00E44CE9" w:rsidP="004F4790">
      <w:pPr>
        <w:pStyle w:val="Textoindependiente"/>
        <w:spacing w:before="120" w:after="120"/>
        <w:ind w:left="142" w:right="850"/>
        <w:jc w:val="both"/>
        <w:rPr>
          <w:rFonts w:ascii="Century Gothic" w:hAnsi="Century Gothic" w:cs="Arial"/>
          <w:szCs w:val="18"/>
        </w:rPr>
      </w:pPr>
    </w:p>
    <w:p w:rsidR="00A111D0" w:rsidRDefault="00A111D0" w:rsidP="004F4790">
      <w:pPr>
        <w:pStyle w:val="Textoindependiente"/>
        <w:spacing w:before="120" w:after="120"/>
        <w:ind w:left="142" w:right="850"/>
        <w:jc w:val="both"/>
        <w:rPr>
          <w:rFonts w:ascii="Century Gothic" w:hAnsi="Century Gothic" w:cs="Arial"/>
          <w:szCs w:val="18"/>
        </w:rPr>
      </w:pPr>
    </w:p>
    <w:p w:rsidR="00A111D0" w:rsidRDefault="00A111D0" w:rsidP="004F4790">
      <w:pPr>
        <w:pStyle w:val="Textoindependiente"/>
        <w:spacing w:before="120" w:after="120"/>
        <w:ind w:left="142" w:right="850"/>
        <w:jc w:val="both"/>
        <w:rPr>
          <w:rFonts w:ascii="Century Gothic" w:hAnsi="Century Gothic" w:cs="Arial"/>
          <w:szCs w:val="18"/>
        </w:rPr>
      </w:pPr>
    </w:p>
    <w:p w:rsidR="00E44CE9" w:rsidRPr="00621FEE" w:rsidRDefault="00F63984" w:rsidP="00777E9A">
      <w:pPr>
        <w:pStyle w:val="Textoindependiente"/>
        <w:spacing w:before="120" w:after="120"/>
        <w:ind w:left="142" w:right="48"/>
        <w:jc w:val="both"/>
        <w:rPr>
          <w:rFonts w:ascii="Century Gothic" w:hAnsi="Century Gothic" w:cs="Arial"/>
          <w:szCs w:val="18"/>
        </w:rPr>
      </w:pPr>
      <w:r w:rsidRPr="00011832">
        <w:rPr>
          <w:rFonts w:cs="Aria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6.05pt;height:463.1pt">
            <v:imagedata r:id="rId11" o:title=""/>
          </v:shape>
        </w:pict>
      </w:r>
      <w:r w:rsidR="00275E15" w:rsidRPr="00275E15">
        <w:rPr>
          <w:noProof/>
          <w:lang w:val="es-MX" w:eastAsia="es-MX"/>
        </w:rPr>
        <w:t xml:space="preserve"> </w:t>
      </w:r>
    </w:p>
    <w:p w:rsidR="00E44CE9" w:rsidRDefault="00E44CE9" w:rsidP="004F4790">
      <w:pPr>
        <w:pStyle w:val="Textoindependiente"/>
        <w:tabs>
          <w:tab w:val="left" w:pos="10065"/>
        </w:tabs>
        <w:spacing w:before="120" w:after="120"/>
        <w:ind w:left="142" w:right="850"/>
        <w:jc w:val="both"/>
        <w:rPr>
          <w:rFonts w:ascii="Century Gothic" w:hAnsi="Century Gothic" w:cs="Arial"/>
          <w:szCs w:val="18"/>
        </w:rPr>
      </w:pPr>
    </w:p>
    <w:p w:rsidR="00777E9A" w:rsidRDefault="00777E9A">
      <w:pPr>
        <w:rPr>
          <w:rFonts w:ascii="Century Gothic" w:hAnsi="Century Gothic" w:cs="Arial"/>
          <w:sz w:val="18"/>
          <w:szCs w:val="18"/>
          <w:lang w:val="es-ES"/>
        </w:rPr>
      </w:pPr>
      <w:r>
        <w:rPr>
          <w:rFonts w:ascii="Century Gothic" w:hAnsi="Century Gothic" w:cs="Arial"/>
          <w:szCs w:val="18"/>
        </w:rPr>
        <w:br w:type="page"/>
      </w:r>
    </w:p>
    <w:p w:rsidR="005326C4" w:rsidRDefault="00011832" w:rsidP="00777E9A">
      <w:pPr>
        <w:pStyle w:val="Textoindependiente"/>
        <w:spacing w:before="120" w:after="120"/>
        <w:ind w:left="142" w:right="851"/>
        <w:jc w:val="both"/>
        <w:rPr>
          <w:rFonts w:ascii="Century Gothic" w:hAnsi="Century Gothic" w:cs="Arial"/>
          <w:szCs w:val="18"/>
        </w:rPr>
      </w:pPr>
      <w:r w:rsidRPr="00011832">
        <w:rPr>
          <w:noProof/>
          <w:lang w:val="es-MX" w:eastAsia="es-MX"/>
        </w:rPr>
        <w:lastRenderedPageBreak/>
        <w:pict>
          <v:line id="_x0000_s1035" style="position:absolute;left:0;text-align:left;z-index:251661312;visibility:visible" from="138pt,-1.65pt" to="444pt,-1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" strokecolor="#b78b7c" strokeweight="2pt">
            <v:shadow on="t" opacity="24903f" origin=",.5" offset="0,.55556mm"/>
          </v:line>
        </w:pict>
      </w:r>
    </w:p>
    <w:p w:rsidR="00E44CE9" w:rsidRDefault="00E44CE9" w:rsidP="00777E9A">
      <w:pPr>
        <w:pStyle w:val="Textodebloque"/>
        <w:numPr>
          <w:ilvl w:val="0"/>
          <w:numId w:val="5"/>
        </w:numPr>
        <w:ind w:left="284" w:right="48" w:firstLine="0"/>
        <w:jc w:val="left"/>
        <w:rPr>
          <w:rFonts w:ascii="CG Omega" w:hAnsi="CG Omega" w:cs="Arial"/>
          <w:b/>
          <w:color w:val="720000"/>
        </w:rPr>
      </w:pPr>
      <w:r w:rsidRPr="004F4147">
        <w:rPr>
          <w:rFonts w:ascii="CG Omega" w:hAnsi="CG Omega" w:cs="Arial"/>
          <w:b/>
          <w:color w:val="720000"/>
        </w:rPr>
        <w:t>OBJETIVO</w:t>
      </w:r>
      <w:r w:rsidR="002E56D8">
        <w:rPr>
          <w:rFonts w:ascii="CG Omega" w:hAnsi="CG Omega" w:cs="Arial"/>
          <w:b/>
          <w:color w:val="720000"/>
        </w:rPr>
        <w:t>S</w:t>
      </w:r>
      <w:r w:rsidRPr="004F4147">
        <w:rPr>
          <w:rFonts w:ascii="CG Omega" w:hAnsi="CG Omega" w:cs="Arial"/>
          <w:b/>
          <w:color w:val="720000"/>
        </w:rPr>
        <w:t xml:space="preserve"> Y FUNCIONES</w:t>
      </w:r>
    </w:p>
    <w:p w:rsidR="00D321CF" w:rsidRDefault="00D321CF" w:rsidP="00036957">
      <w:pPr>
        <w:widowControl w:val="0"/>
        <w:tabs>
          <w:tab w:val="left" w:pos="540"/>
        </w:tabs>
        <w:ind w:left="539" w:right="227"/>
        <w:jc w:val="both"/>
        <w:rPr>
          <w:rFonts w:ascii="Arial" w:hAnsi="Arial" w:cs="Arial"/>
          <w:b/>
        </w:rPr>
      </w:pPr>
    </w:p>
    <w:p w:rsidR="00E44CE9" w:rsidRPr="00373BF7" w:rsidRDefault="0079757E" w:rsidP="004F4790">
      <w:pPr>
        <w:widowControl w:val="0"/>
        <w:ind w:left="567" w:right="48" w:hanging="283"/>
        <w:jc w:val="both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</w:rPr>
        <w:t xml:space="preserve">1.0.0.6.0.0.0.0 </w:t>
      </w:r>
      <w:r w:rsidR="00373BF7">
        <w:rPr>
          <w:rFonts w:ascii="Arial" w:hAnsi="Arial" w:cs="Arial"/>
          <w:b/>
        </w:rPr>
        <w:t>COORDINACIÓN DE INSTITUCIONALIZACIÓN DE LA PERSPECTIVA DE GÉNERO</w:t>
      </w:r>
    </w:p>
    <w:p w:rsidR="00E44CE9" w:rsidRDefault="00E44CE9" w:rsidP="00DA0D00">
      <w:pPr>
        <w:pStyle w:val="Textodebloque"/>
        <w:spacing w:before="120"/>
        <w:ind w:left="567" w:right="48" w:hanging="283"/>
        <w:jc w:val="left"/>
        <w:rPr>
          <w:rFonts w:cs="Arial"/>
          <w:b/>
          <w:bCs/>
        </w:rPr>
      </w:pPr>
    </w:p>
    <w:p w:rsidR="00E44CE9" w:rsidRPr="00A30CFF" w:rsidRDefault="00E44CE9" w:rsidP="004F4790">
      <w:pPr>
        <w:widowControl w:val="0"/>
        <w:ind w:left="567" w:right="48" w:hanging="283"/>
        <w:jc w:val="both"/>
        <w:rPr>
          <w:rFonts w:ascii="Arial" w:hAnsi="Arial" w:cs="Arial"/>
          <w:b/>
        </w:rPr>
      </w:pPr>
      <w:r w:rsidRPr="00A30CFF">
        <w:rPr>
          <w:rFonts w:ascii="Arial" w:hAnsi="Arial" w:cs="Arial"/>
          <w:b/>
        </w:rPr>
        <w:t>OBJETIVO</w:t>
      </w:r>
    </w:p>
    <w:p w:rsidR="00E44CE9" w:rsidRPr="00A30CFF" w:rsidRDefault="00E44CE9" w:rsidP="004F4790">
      <w:pPr>
        <w:widowControl w:val="0"/>
        <w:ind w:left="567" w:right="48" w:hanging="283"/>
        <w:jc w:val="both"/>
        <w:rPr>
          <w:rFonts w:ascii="Arial" w:hAnsi="Arial" w:cs="Arial"/>
          <w:b/>
        </w:rPr>
      </w:pPr>
    </w:p>
    <w:p w:rsidR="004D7277" w:rsidRPr="004D7277" w:rsidRDefault="00E47A86" w:rsidP="005A746A">
      <w:pPr>
        <w:widowControl w:val="0"/>
        <w:ind w:left="567" w:right="48"/>
        <w:jc w:val="both"/>
        <w:rPr>
          <w:rFonts w:ascii="Arial" w:hAnsi="Arial" w:cs="Arial"/>
        </w:rPr>
      </w:pPr>
      <w:r>
        <w:rPr>
          <w:rFonts w:ascii="Arial" w:hAnsi="Arial" w:cs="Arial"/>
        </w:rPr>
        <w:t>Ser la instancia encargada de i</w:t>
      </w:r>
      <w:r w:rsidR="004D7277" w:rsidRPr="004D7277">
        <w:rPr>
          <w:rFonts w:ascii="Arial" w:hAnsi="Arial" w:cs="Arial"/>
        </w:rPr>
        <w:t>mplementa</w:t>
      </w:r>
      <w:r w:rsidR="00C22E1A">
        <w:rPr>
          <w:rFonts w:ascii="Arial" w:hAnsi="Arial" w:cs="Arial"/>
        </w:rPr>
        <w:t>r</w:t>
      </w:r>
      <w:r w:rsidR="004D7277" w:rsidRPr="004D7277">
        <w:rPr>
          <w:rFonts w:ascii="Arial" w:hAnsi="Arial" w:cs="Arial"/>
        </w:rPr>
        <w:t xml:space="preserve"> los proyectos y acciones tendentes a promover entre distintos públicos el respeto, la protección y garantía de los derechos político</w:t>
      </w:r>
      <w:r w:rsidR="0034361B">
        <w:rPr>
          <w:rFonts w:ascii="Arial" w:hAnsi="Arial" w:cs="Arial"/>
        </w:rPr>
        <w:t>-</w:t>
      </w:r>
      <w:r w:rsidR="004D7277" w:rsidRPr="004D7277">
        <w:rPr>
          <w:rFonts w:ascii="Arial" w:hAnsi="Arial" w:cs="Arial"/>
        </w:rPr>
        <w:t>electorales de las personas en materia de justicia electoral, así como para institucionalizar la per</w:t>
      </w:r>
      <w:r w:rsidR="004D7277">
        <w:rPr>
          <w:rFonts w:ascii="Arial" w:hAnsi="Arial" w:cs="Arial"/>
        </w:rPr>
        <w:t>spectiva de género en el TEPJF</w:t>
      </w:r>
      <w:r w:rsidR="0095395B">
        <w:rPr>
          <w:rFonts w:ascii="Arial" w:hAnsi="Arial" w:cs="Arial"/>
        </w:rPr>
        <w:t>,</w:t>
      </w:r>
      <w:r w:rsidR="004D7277" w:rsidRPr="004D7277">
        <w:rPr>
          <w:rFonts w:ascii="Arial" w:hAnsi="Arial" w:cs="Arial"/>
        </w:rPr>
        <w:t xml:space="preserve"> difundir y sensibilizar sobre la igualdad de oportunidades y no discriminación.</w:t>
      </w:r>
    </w:p>
    <w:p w:rsidR="00E44CE9" w:rsidRPr="00A30CFF" w:rsidRDefault="00E44CE9" w:rsidP="004F4790">
      <w:pPr>
        <w:widowControl w:val="0"/>
        <w:ind w:left="567" w:right="48" w:hanging="283"/>
        <w:jc w:val="both"/>
        <w:rPr>
          <w:rFonts w:ascii="Arial" w:hAnsi="Arial" w:cs="Arial"/>
          <w:b/>
        </w:rPr>
      </w:pPr>
    </w:p>
    <w:p w:rsidR="00E44CE9" w:rsidRPr="00A30CFF" w:rsidRDefault="00E44CE9" w:rsidP="004F4790">
      <w:pPr>
        <w:ind w:left="567" w:right="48" w:hanging="283"/>
        <w:jc w:val="both"/>
        <w:rPr>
          <w:rFonts w:ascii="Arial" w:hAnsi="Arial" w:cs="Arial"/>
          <w:b/>
        </w:rPr>
      </w:pPr>
      <w:r w:rsidRPr="00A30CFF">
        <w:rPr>
          <w:rFonts w:ascii="Arial" w:hAnsi="Arial" w:cs="Arial"/>
          <w:b/>
        </w:rPr>
        <w:t>FUNCIONES</w:t>
      </w:r>
    </w:p>
    <w:p w:rsidR="00E44CE9" w:rsidRPr="00A30CFF" w:rsidRDefault="00E44CE9" w:rsidP="004F4790">
      <w:pPr>
        <w:ind w:left="567" w:right="48" w:hanging="283"/>
        <w:jc w:val="both"/>
        <w:rPr>
          <w:rFonts w:ascii="Arial" w:hAnsi="Arial" w:cs="Arial"/>
          <w:b/>
        </w:rPr>
      </w:pPr>
    </w:p>
    <w:p w:rsidR="004D7277" w:rsidRPr="0087543E" w:rsidRDefault="004D7277" w:rsidP="004F4790">
      <w:pPr>
        <w:pStyle w:val="Textodebloque"/>
        <w:numPr>
          <w:ilvl w:val="0"/>
          <w:numId w:val="7"/>
        </w:numPr>
        <w:spacing w:before="120" w:after="240" w:afterAutospacing="0"/>
        <w:ind w:left="567" w:right="48" w:hanging="283"/>
        <w:rPr>
          <w:rFonts w:cs="Arial"/>
          <w:lang w:val="es-ES_tradnl"/>
        </w:rPr>
      </w:pPr>
      <w:r w:rsidRPr="0087543E">
        <w:rPr>
          <w:rFonts w:cs="Arial"/>
          <w:lang w:val="es-ES_tradnl"/>
        </w:rPr>
        <w:t>Asegurar el cumplimiento de la normativ</w:t>
      </w:r>
      <w:r w:rsidR="00142B81">
        <w:rPr>
          <w:rFonts w:cs="Arial"/>
          <w:lang w:val="es-ES_tradnl"/>
        </w:rPr>
        <w:t>a</w:t>
      </w:r>
      <w:r w:rsidRPr="0087543E">
        <w:rPr>
          <w:rFonts w:cs="Arial"/>
          <w:lang w:val="es-ES_tradnl"/>
        </w:rPr>
        <w:t xml:space="preserve"> aplicable en materia de igualdad de género, no discriminación e igualdad de oportunidades para mujeres y hombres, en base al desarrollo de programas y acciones que la garanticen.</w:t>
      </w:r>
    </w:p>
    <w:p w:rsidR="001B6972" w:rsidRPr="005305D9" w:rsidRDefault="00F8631A" w:rsidP="004F4790">
      <w:pPr>
        <w:pStyle w:val="Textodebloque"/>
        <w:numPr>
          <w:ilvl w:val="0"/>
          <w:numId w:val="7"/>
        </w:numPr>
        <w:spacing w:before="120" w:after="240" w:afterAutospacing="0"/>
        <w:ind w:left="567" w:right="48" w:hanging="283"/>
        <w:rPr>
          <w:rFonts w:cs="Arial"/>
          <w:lang w:val="es-ES_tradnl"/>
        </w:rPr>
      </w:pPr>
      <w:r w:rsidRPr="005305D9">
        <w:rPr>
          <w:rFonts w:cs="Arial"/>
          <w:lang w:val="es-ES_tradnl"/>
        </w:rPr>
        <w:t>Establecer</w:t>
      </w:r>
      <w:r w:rsidR="001B6972" w:rsidRPr="005305D9">
        <w:rPr>
          <w:rFonts w:cs="Arial"/>
          <w:lang w:val="es-ES_tradnl"/>
        </w:rPr>
        <w:t xml:space="preserve"> una cultura institucional dirigida a garantizar el acceso a la justicia electoral a las personas que por sus condiciones socio-culturales se encuentran en desigualdad para el ejercicio de sus derechos.</w:t>
      </w:r>
    </w:p>
    <w:p w:rsidR="004D7277" w:rsidRPr="005305D9" w:rsidRDefault="004D7277" w:rsidP="004F4790">
      <w:pPr>
        <w:pStyle w:val="Textodebloque"/>
        <w:numPr>
          <w:ilvl w:val="0"/>
          <w:numId w:val="7"/>
        </w:numPr>
        <w:spacing w:before="120" w:after="240" w:afterAutospacing="0"/>
        <w:ind w:left="567" w:right="48" w:hanging="283"/>
        <w:rPr>
          <w:rFonts w:cs="Arial"/>
          <w:lang w:val="es-ES_tradnl"/>
        </w:rPr>
      </w:pPr>
      <w:r w:rsidRPr="005305D9">
        <w:rPr>
          <w:rFonts w:cs="Arial"/>
          <w:lang w:val="es-ES_tradnl"/>
        </w:rPr>
        <w:t xml:space="preserve">Planear y coordinar la participación de las diferentes </w:t>
      </w:r>
      <w:r w:rsidR="000E4EFE" w:rsidRPr="005305D9">
        <w:rPr>
          <w:rFonts w:cs="Arial"/>
          <w:lang w:val="es-ES_tradnl"/>
        </w:rPr>
        <w:t xml:space="preserve">unidades administrativas del TEPJF </w:t>
      </w:r>
      <w:r w:rsidRPr="005305D9">
        <w:rPr>
          <w:rFonts w:cs="Arial"/>
          <w:lang w:val="es-ES_tradnl"/>
        </w:rPr>
        <w:t xml:space="preserve">en la incorporación de la perspectiva de género y la igualdad de oportunidades en </w:t>
      </w:r>
      <w:r w:rsidR="00683077" w:rsidRPr="005305D9">
        <w:rPr>
          <w:rFonts w:cs="Arial"/>
          <w:lang w:val="es-ES_tradnl"/>
        </w:rPr>
        <w:t>las normas, rutinas y valores del TEPJF</w:t>
      </w:r>
      <w:r w:rsidR="006130C7" w:rsidRPr="005305D9">
        <w:rPr>
          <w:rFonts w:cs="Arial"/>
          <w:lang w:val="es-ES_tradnl"/>
        </w:rPr>
        <w:t xml:space="preserve">, así como las acciones dirigidas a impulsar el conocimiento sobre el ejercicio y </w:t>
      </w:r>
      <w:r w:rsidR="00F576FC">
        <w:rPr>
          <w:rFonts w:cs="Arial"/>
          <w:lang w:val="es-ES_tradnl"/>
        </w:rPr>
        <w:t>tutela de los derechos político-</w:t>
      </w:r>
      <w:r w:rsidR="006130C7" w:rsidRPr="005305D9">
        <w:rPr>
          <w:rFonts w:cs="Arial"/>
          <w:lang w:val="es-ES_tradnl"/>
        </w:rPr>
        <w:t>electorales hacia distintos públicos.</w:t>
      </w:r>
    </w:p>
    <w:p w:rsidR="004D7277" w:rsidRPr="0087543E" w:rsidRDefault="003C0DA8" w:rsidP="004F4790">
      <w:pPr>
        <w:pStyle w:val="Textodebloque"/>
        <w:numPr>
          <w:ilvl w:val="0"/>
          <w:numId w:val="7"/>
        </w:numPr>
        <w:spacing w:before="120" w:after="240" w:afterAutospacing="0"/>
        <w:ind w:left="567" w:right="48" w:hanging="283"/>
        <w:rPr>
          <w:rFonts w:cs="Arial"/>
          <w:lang w:val="es-ES_tradnl"/>
        </w:rPr>
      </w:pPr>
      <w:r w:rsidRPr="005305D9">
        <w:rPr>
          <w:rFonts w:cs="Arial"/>
          <w:lang w:val="es-ES_tradnl"/>
        </w:rPr>
        <w:t>Participar</w:t>
      </w:r>
      <w:r w:rsidR="004545F0" w:rsidRPr="005305D9">
        <w:rPr>
          <w:rFonts w:cs="Arial"/>
          <w:lang w:val="es-ES_tradnl"/>
        </w:rPr>
        <w:t xml:space="preserve"> con </w:t>
      </w:r>
      <w:r w:rsidR="0095395B" w:rsidRPr="005305D9">
        <w:rPr>
          <w:rFonts w:cs="Arial"/>
          <w:lang w:val="es-ES_tradnl"/>
        </w:rPr>
        <w:t xml:space="preserve">las </w:t>
      </w:r>
      <w:r w:rsidR="006C2268" w:rsidRPr="005305D9">
        <w:rPr>
          <w:rFonts w:cs="Arial"/>
          <w:lang w:val="es-ES_tradnl"/>
        </w:rPr>
        <w:t>áreas</w:t>
      </w:r>
      <w:r w:rsidR="00082EBB" w:rsidRPr="005305D9">
        <w:rPr>
          <w:rFonts w:cs="Arial"/>
          <w:lang w:val="es-ES_tradnl"/>
        </w:rPr>
        <w:t xml:space="preserve"> encargadas de las actividades de equidad de género de </w:t>
      </w:r>
      <w:r w:rsidR="004545F0" w:rsidRPr="005305D9">
        <w:rPr>
          <w:rFonts w:cs="Arial"/>
          <w:lang w:val="es-ES_tradnl"/>
        </w:rPr>
        <w:t xml:space="preserve">la Suprema Corte de Justicia de la Nación y con el Consejo de la Judicatura Federal, </w:t>
      </w:r>
      <w:r w:rsidR="004D7277" w:rsidRPr="005305D9">
        <w:rPr>
          <w:rFonts w:cs="Arial"/>
          <w:lang w:val="es-ES_tradnl"/>
        </w:rPr>
        <w:t>en la implementación de proyectos conjuntos, que determinen impulsar</w:t>
      </w:r>
      <w:r w:rsidR="004D7277" w:rsidRPr="0087543E">
        <w:rPr>
          <w:rFonts w:cs="Arial"/>
          <w:lang w:val="es-ES_tradnl"/>
        </w:rPr>
        <w:t xml:space="preserve"> las instancias superiores.</w:t>
      </w:r>
    </w:p>
    <w:p w:rsidR="004D7277" w:rsidRPr="0087543E" w:rsidRDefault="004D7277" w:rsidP="004F4790">
      <w:pPr>
        <w:pStyle w:val="Textodebloque"/>
        <w:numPr>
          <w:ilvl w:val="0"/>
          <w:numId w:val="7"/>
        </w:numPr>
        <w:spacing w:before="120" w:after="240" w:afterAutospacing="0"/>
        <w:ind w:left="567" w:right="48" w:hanging="283"/>
        <w:rPr>
          <w:rFonts w:cs="Arial"/>
          <w:lang w:val="es-ES_tradnl"/>
        </w:rPr>
      </w:pPr>
      <w:r w:rsidRPr="0087543E">
        <w:rPr>
          <w:rFonts w:cs="Arial"/>
          <w:lang w:val="es-ES_tradnl"/>
        </w:rPr>
        <w:t xml:space="preserve">Coordinar la elaboración de políticas, medidas, facilidades y apoyos que permitan a las </w:t>
      </w:r>
      <w:r w:rsidR="00B80588" w:rsidRPr="00B80588">
        <w:rPr>
          <w:rFonts w:cs="Arial"/>
          <w:lang w:val="es-ES_tradnl"/>
        </w:rPr>
        <w:t xml:space="preserve">personas que por sus condiciones socio-culturales </w:t>
      </w:r>
      <w:r w:rsidR="0079757E">
        <w:rPr>
          <w:rFonts w:cs="Arial"/>
          <w:lang w:val="es-ES_tradnl"/>
        </w:rPr>
        <w:t xml:space="preserve">y/o de discapacidad, </w:t>
      </w:r>
      <w:r w:rsidR="00B80588" w:rsidRPr="00B80588">
        <w:rPr>
          <w:rFonts w:cs="Arial"/>
          <w:lang w:val="es-ES_tradnl"/>
        </w:rPr>
        <w:t>se encuentran en desigualdad para el ejercicio de sus derechos</w:t>
      </w:r>
      <w:r w:rsidRPr="0087543E">
        <w:rPr>
          <w:rFonts w:cs="Arial"/>
          <w:lang w:val="es-ES_tradnl"/>
        </w:rPr>
        <w:t>, el pleno goce de los servicios del sistema judicial electoral.</w:t>
      </w:r>
    </w:p>
    <w:p w:rsidR="004D7277" w:rsidRPr="0087543E" w:rsidRDefault="004D7277" w:rsidP="004F4790">
      <w:pPr>
        <w:pStyle w:val="Textodebloque"/>
        <w:numPr>
          <w:ilvl w:val="0"/>
          <w:numId w:val="7"/>
        </w:numPr>
        <w:spacing w:before="120" w:after="240" w:afterAutospacing="0"/>
        <w:ind w:left="567" w:right="48" w:hanging="283"/>
        <w:rPr>
          <w:rFonts w:cs="Arial"/>
          <w:lang w:val="es-ES_tradnl"/>
        </w:rPr>
      </w:pPr>
      <w:r w:rsidRPr="0087543E">
        <w:rPr>
          <w:rFonts w:cs="Arial"/>
          <w:lang w:val="es-ES_tradnl"/>
        </w:rPr>
        <w:t>Coordinar la promoción de acciones conjuntas en materia de derechos políticos, equidad de género y no discriminación, mediante la vinculación con instancias públicas, sociales y privadas.</w:t>
      </w:r>
    </w:p>
    <w:p w:rsidR="004D7277" w:rsidRPr="005305D9" w:rsidRDefault="00F63984" w:rsidP="004F4790">
      <w:pPr>
        <w:pStyle w:val="Textodebloque"/>
        <w:numPr>
          <w:ilvl w:val="0"/>
          <w:numId w:val="7"/>
        </w:numPr>
        <w:spacing w:before="120" w:after="240" w:afterAutospacing="0"/>
        <w:ind w:left="567" w:right="48" w:hanging="283"/>
        <w:rPr>
          <w:rFonts w:cs="Arial"/>
          <w:lang w:val="es-ES_tradnl"/>
        </w:rPr>
      </w:pPr>
      <w:r>
        <w:rPr>
          <w:rFonts w:cs="Arial"/>
          <w:lang w:val="es-ES_tradnl"/>
        </w:rPr>
        <w:lastRenderedPageBreak/>
        <w:t>Promover la celebración de</w:t>
      </w:r>
      <w:r w:rsidR="004D7277" w:rsidRPr="005305D9">
        <w:rPr>
          <w:rFonts w:cs="Arial"/>
          <w:lang w:val="es-ES_tradnl"/>
        </w:rPr>
        <w:t xml:space="preserve"> convenios generales o específicos con instituciones públicas, privadas y sociales, para el desarrollo de acciones conjuntas relacionadas con la institucionalización de la perspectiva de género y la no discriminación.</w:t>
      </w:r>
    </w:p>
    <w:p w:rsidR="004D7277" w:rsidRPr="005305D9" w:rsidRDefault="00581C00" w:rsidP="004F4790">
      <w:pPr>
        <w:pStyle w:val="Textodebloque"/>
        <w:numPr>
          <w:ilvl w:val="0"/>
          <w:numId w:val="7"/>
        </w:numPr>
        <w:spacing w:before="120" w:after="240" w:afterAutospacing="0"/>
        <w:ind w:left="567" w:right="48" w:hanging="283"/>
        <w:rPr>
          <w:rFonts w:cs="Arial"/>
          <w:lang w:val="es-ES_tradnl"/>
        </w:rPr>
      </w:pPr>
      <w:r w:rsidRPr="005305D9">
        <w:rPr>
          <w:rFonts w:cs="Arial"/>
          <w:lang w:val="es-ES_tradnl"/>
        </w:rPr>
        <w:t>Planear</w:t>
      </w:r>
      <w:r w:rsidR="004D7277" w:rsidRPr="005305D9">
        <w:rPr>
          <w:rFonts w:cs="Arial"/>
          <w:lang w:val="es-ES_tradnl"/>
        </w:rPr>
        <w:t xml:space="preserve"> y coordinar la elaboración del Programa Anual de Equidad de Género del T</w:t>
      </w:r>
      <w:r w:rsidRPr="005305D9">
        <w:rPr>
          <w:rFonts w:cs="Arial"/>
          <w:lang w:val="es-ES_tradnl"/>
        </w:rPr>
        <w:t>EPJF</w:t>
      </w:r>
      <w:r w:rsidR="004D7277" w:rsidRPr="005305D9">
        <w:rPr>
          <w:rFonts w:cs="Arial"/>
          <w:lang w:val="es-ES_tradnl"/>
        </w:rPr>
        <w:t xml:space="preserve">, así como </w:t>
      </w:r>
      <w:r w:rsidR="00DC7237" w:rsidRPr="005305D9">
        <w:rPr>
          <w:rFonts w:cs="Arial"/>
          <w:lang w:val="es-ES_tradnl"/>
        </w:rPr>
        <w:t>elaborar</w:t>
      </w:r>
      <w:r w:rsidR="004D7277" w:rsidRPr="005305D9">
        <w:rPr>
          <w:rFonts w:cs="Arial"/>
          <w:lang w:val="es-ES_tradnl"/>
        </w:rPr>
        <w:t xml:space="preserve"> los informes </w:t>
      </w:r>
      <w:r w:rsidR="00DC7237" w:rsidRPr="005305D9">
        <w:rPr>
          <w:rFonts w:cs="Arial"/>
          <w:lang w:val="es-ES_tradnl"/>
        </w:rPr>
        <w:t>sobre</w:t>
      </w:r>
      <w:r w:rsidR="004D7277" w:rsidRPr="005305D9">
        <w:rPr>
          <w:rFonts w:cs="Arial"/>
          <w:lang w:val="es-ES_tradnl"/>
        </w:rPr>
        <w:t xml:space="preserve"> las actividades, avances y resultados obtenidos</w:t>
      </w:r>
      <w:r w:rsidR="00DC7237" w:rsidRPr="005305D9">
        <w:rPr>
          <w:rFonts w:cs="Arial"/>
          <w:lang w:val="es-ES_tradnl"/>
        </w:rPr>
        <w:t xml:space="preserve"> que soliciten los órganos involucrados en la materia</w:t>
      </w:r>
      <w:r w:rsidR="004D7277" w:rsidRPr="005305D9">
        <w:rPr>
          <w:rFonts w:cs="Arial"/>
          <w:lang w:val="es-ES_tradnl"/>
        </w:rPr>
        <w:t>.</w:t>
      </w:r>
    </w:p>
    <w:p w:rsidR="004D7277" w:rsidRPr="005305D9" w:rsidRDefault="00331DB8" w:rsidP="004F4790">
      <w:pPr>
        <w:pStyle w:val="Textodebloque"/>
        <w:numPr>
          <w:ilvl w:val="0"/>
          <w:numId w:val="7"/>
        </w:numPr>
        <w:spacing w:before="120" w:after="240" w:afterAutospacing="0"/>
        <w:ind w:left="567" w:right="48" w:hanging="283"/>
        <w:rPr>
          <w:rFonts w:cs="Arial"/>
          <w:lang w:val="es-ES_tradnl"/>
        </w:rPr>
      </w:pPr>
      <w:r w:rsidRPr="005305D9">
        <w:rPr>
          <w:rFonts w:cs="Arial"/>
          <w:lang w:val="es-ES_tradnl"/>
        </w:rPr>
        <w:t xml:space="preserve">Supervisar </w:t>
      </w:r>
      <w:r w:rsidR="00C03FAD" w:rsidRPr="005305D9">
        <w:rPr>
          <w:rFonts w:cs="Arial"/>
          <w:lang w:val="es-ES_tradnl"/>
        </w:rPr>
        <w:t>el cumplimiento d</w:t>
      </w:r>
      <w:r w:rsidRPr="005305D9">
        <w:rPr>
          <w:rFonts w:cs="Arial"/>
          <w:lang w:val="es-ES_tradnl"/>
        </w:rPr>
        <w:t>el</w:t>
      </w:r>
      <w:r w:rsidR="004D7277" w:rsidRPr="005305D9">
        <w:rPr>
          <w:rFonts w:cs="Arial"/>
          <w:lang w:val="es-ES_tradnl"/>
        </w:rPr>
        <w:t xml:space="preserve"> Programa Anual de Equidad de Género</w:t>
      </w:r>
      <w:r w:rsidR="001B0CEA" w:rsidRPr="005305D9">
        <w:rPr>
          <w:rFonts w:cs="Arial"/>
          <w:lang w:val="es-ES_tradnl"/>
        </w:rPr>
        <w:t xml:space="preserve"> </w:t>
      </w:r>
      <w:r w:rsidR="004D7277" w:rsidRPr="005305D9">
        <w:rPr>
          <w:rFonts w:cs="Arial"/>
          <w:lang w:val="es-ES_tradnl"/>
        </w:rPr>
        <w:t>del T</w:t>
      </w:r>
      <w:r w:rsidR="001B0CEA" w:rsidRPr="005305D9">
        <w:rPr>
          <w:rFonts w:cs="Arial"/>
          <w:lang w:val="es-ES_tradnl"/>
        </w:rPr>
        <w:t>EPJF</w:t>
      </w:r>
      <w:r w:rsidR="004D7277" w:rsidRPr="005305D9">
        <w:rPr>
          <w:rFonts w:cs="Arial"/>
          <w:lang w:val="es-ES_tradnl"/>
        </w:rPr>
        <w:t>.</w:t>
      </w:r>
    </w:p>
    <w:p w:rsidR="004D7277" w:rsidRPr="005305D9" w:rsidRDefault="004D7277" w:rsidP="004F4790">
      <w:pPr>
        <w:pStyle w:val="Textodebloque"/>
        <w:numPr>
          <w:ilvl w:val="0"/>
          <w:numId w:val="7"/>
        </w:numPr>
        <w:spacing w:before="120" w:after="240" w:afterAutospacing="0"/>
        <w:ind w:left="567" w:right="48" w:hanging="283"/>
        <w:rPr>
          <w:rFonts w:cs="Arial"/>
          <w:lang w:val="es-ES_tradnl"/>
        </w:rPr>
      </w:pPr>
      <w:r w:rsidRPr="005305D9">
        <w:rPr>
          <w:rFonts w:cs="Arial"/>
          <w:lang w:val="es-ES_tradnl"/>
        </w:rPr>
        <w:t>Coordinar</w:t>
      </w:r>
      <w:r w:rsidR="00365035" w:rsidRPr="005305D9">
        <w:rPr>
          <w:rFonts w:cs="Arial"/>
          <w:lang w:val="es-ES_tradnl"/>
        </w:rPr>
        <w:t>,</w:t>
      </w:r>
      <w:r w:rsidRPr="005305D9">
        <w:rPr>
          <w:rFonts w:cs="Arial"/>
          <w:lang w:val="es-ES_tradnl"/>
        </w:rPr>
        <w:t xml:space="preserve"> en colaboración con las </w:t>
      </w:r>
      <w:r w:rsidR="0020267A" w:rsidRPr="005305D9">
        <w:rPr>
          <w:rFonts w:cs="Arial"/>
          <w:lang w:val="es-ES_tradnl"/>
        </w:rPr>
        <w:t xml:space="preserve">unidades administrativas del TEPJF </w:t>
      </w:r>
      <w:r w:rsidRPr="005305D9">
        <w:rPr>
          <w:rFonts w:cs="Arial"/>
          <w:lang w:val="es-ES_tradnl"/>
        </w:rPr>
        <w:t xml:space="preserve">la </w:t>
      </w:r>
      <w:r w:rsidR="0020267A" w:rsidRPr="005305D9">
        <w:rPr>
          <w:rFonts w:cs="Arial"/>
          <w:lang w:val="es-ES_tradnl"/>
        </w:rPr>
        <w:t>implementación</w:t>
      </w:r>
      <w:r w:rsidRPr="005305D9">
        <w:rPr>
          <w:rFonts w:cs="Arial"/>
          <w:lang w:val="es-ES_tradnl"/>
        </w:rPr>
        <w:t xml:space="preserve"> del Programa Institucional de Accesibilidad para Person</w:t>
      </w:r>
      <w:r w:rsidR="00436012" w:rsidRPr="005305D9">
        <w:rPr>
          <w:rFonts w:cs="Arial"/>
          <w:lang w:val="es-ES_tradnl"/>
        </w:rPr>
        <w:t>as con Discapacidad</w:t>
      </w:r>
      <w:r w:rsidRPr="005305D9">
        <w:rPr>
          <w:rFonts w:cs="Arial"/>
          <w:lang w:val="es-ES_tradnl"/>
        </w:rPr>
        <w:t>.</w:t>
      </w:r>
    </w:p>
    <w:p w:rsidR="004D7277" w:rsidRPr="005305D9" w:rsidRDefault="00DE1963" w:rsidP="004F4790">
      <w:pPr>
        <w:pStyle w:val="Textodebloque"/>
        <w:numPr>
          <w:ilvl w:val="0"/>
          <w:numId w:val="7"/>
        </w:numPr>
        <w:spacing w:before="120" w:after="240" w:afterAutospacing="0"/>
        <w:ind w:left="567" w:right="48" w:hanging="283"/>
        <w:rPr>
          <w:rFonts w:cs="Arial"/>
          <w:lang w:val="es-ES_tradnl"/>
        </w:rPr>
      </w:pPr>
      <w:r w:rsidRPr="005305D9">
        <w:rPr>
          <w:rFonts w:cs="Arial"/>
          <w:lang w:val="es-ES_tradnl"/>
        </w:rPr>
        <w:t xml:space="preserve"> </w:t>
      </w:r>
      <w:r w:rsidR="00D90AD6" w:rsidRPr="005305D9">
        <w:rPr>
          <w:rFonts w:cs="Arial"/>
          <w:lang w:val="es-ES_tradnl"/>
        </w:rPr>
        <w:t xml:space="preserve">Difundir, </w:t>
      </w:r>
      <w:r w:rsidR="004B554C" w:rsidRPr="005305D9">
        <w:rPr>
          <w:rFonts w:cs="Arial"/>
          <w:lang w:val="es-ES_tradnl"/>
        </w:rPr>
        <w:t xml:space="preserve">la normativa nacional y los instrumentos internacionales, </w:t>
      </w:r>
      <w:r w:rsidR="00C54374" w:rsidRPr="005305D9">
        <w:rPr>
          <w:rFonts w:cs="Arial"/>
          <w:lang w:val="es-ES_tradnl"/>
        </w:rPr>
        <w:t xml:space="preserve">con apoyo de la Coordinación de Comunicación Social, relacionada con </w:t>
      </w:r>
      <w:r w:rsidR="004D7277" w:rsidRPr="005305D9">
        <w:rPr>
          <w:rFonts w:cs="Arial"/>
          <w:lang w:val="es-ES_tradnl"/>
        </w:rPr>
        <w:t>los derechos político</w:t>
      </w:r>
      <w:r w:rsidR="00CA0D99" w:rsidRPr="005305D9">
        <w:rPr>
          <w:rFonts w:cs="Arial"/>
          <w:lang w:val="es-ES_tradnl"/>
        </w:rPr>
        <w:t>-electorales</w:t>
      </w:r>
      <w:r w:rsidR="004D7277" w:rsidRPr="005305D9">
        <w:rPr>
          <w:rFonts w:cs="Arial"/>
          <w:lang w:val="es-ES_tradnl"/>
        </w:rPr>
        <w:t xml:space="preserve"> de l</w:t>
      </w:r>
      <w:r w:rsidR="00436012" w:rsidRPr="005305D9">
        <w:rPr>
          <w:rFonts w:cs="Arial"/>
          <w:lang w:val="es-ES_tradnl"/>
        </w:rPr>
        <w:t xml:space="preserve">as personas que por sus condiciones socio-culturales </w:t>
      </w:r>
      <w:r w:rsidR="0079757E" w:rsidRPr="005305D9">
        <w:rPr>
          <w:rFonts w:cs="Arial"/>
          <w:lang w:val="es-ES_tradnl"/>
        </w:rPr>
        <w:t xml:space="preserve">y/o de discapacidad </w:t>
      </w:r>
      <w:r w:rsidR="00436012" w:rsidRPr="005305D9">
        <w:rPr>
          <w:rFonts w:cs="Arial"/>
          <w:lang w:val="es-ES_tradnl"/>
        </w:rPr>
        <w:t>se encuentran en desigualdad para el ejercicio de sus derechos.</w:t>
      </w:r>
    </w:p>
    <w:p w:rsidR="00CF08D0" w:rsidRPr="00A04857" w:rsidRDefault="00CF08D0" w:rsidP="004F4790">
      <w:pPr>
        <w:pStyle w:val="Textodebloque"/>
        <w:numPr>
          <w:ilvl w:val="0"/>
          <w:numId w:val="7"/>
        </w:numPr>
        <w:spacing w:before="120" w:after="240" w:afterAutospacing="0"/>
        <w:ind w:left="567" w:right="48" w:hanging="283"/>
        <w:rPr>
          <w:rFonts w:cs="Arial"/>
          <w:lang w:val="es-ES_tradnl"/>
        </w:rPr>
      </w:pPr>
      <w:r w:rsidRPr="00A04857">
        <w:rPr>
          <w:rFonts w:cs="Arial"/>
          <w:lang w:val="es-ES_tradnl"/>
        </w:rPr>
        <w:t xml:space="preserve">Coordinar el desarrollo de proyectos de investigación </w:t>
      </w:r>
      <w:r w:rsidR="007663B5">
        <w:rPr>
          <w:rFonts w:cs="Arial"/>
          <w:lang w:val="es-ES_tradnl"/>
        </w:rPr>
        <w:t>o</w:t>
      </w:r>
      <w:r w:rsidRPr="00A04857">
        <w:rPr>
          <w:rFonts w:cs="Arial"/>
          <w:lang w:val="es-ES_tradnl"/>
        </w:rPr>
        <w:t xml:space="preserve"> estudios </w:t>
      </w:r>
      <w:r w:rsidR="007663B5">
        <w:rPr>
          <w:rFonts w:cs="Arial"/>
          <w:lang w:val="es-ES_tradnl"/>
        </w:rPr>
        <w:t xml:space="preserve">con perspectiva de género </w:t>
      </w:r>
      <w:r w:rsidRPr="00A04857">
        <w:rPr>
          <w:rFonts w:cs="Arial"/>
          <w:lang w:val="es-ES_tradnl"/>
        </w:rPr>
        <w:t>sobre las condiciones institucionales, socio</w:t>
      </w:r>
      <w:r w:rsidR="0034361B">
        <w:rPr>
          <w:rFonts w:cs="Arial"/>
          <w:lang w:val="es-ES_tradnl"/>
        </w:rPr>
        <w:t>-</w:t>
      </w:r>
      <w:r w:rsidRPr="00A04857">
        <w:rPr>
          <w:rFonts w:cs="Arial"/>
          <w:lang w:val="es-ES_tradnl"/>
        </w:rPr>
        <w:t>económicas y culturales en el ejercicio de los derechos político</w:t>
      </w:r>
      <w:r w:rsidR="0034361B">
        <w:rPr>
          <w:rFonts w:cs="Arial"/>
          <w:lang w:val="es-ES_tradnl"/>
        </w:rPr>
        <w:t>-</w:t>
      </w:r>
      <w:r w:rsidRPr="00A04857">
        <w:rPr>
          <w:rFonts w:cs="Arial"/>
          <w:lang w:val="es-ES_tradnl"/>
        </w:rPr>
        <w:t>electorales</w:t>
      </w:r>
      <w:r w:rsidR="00FF27ED">
        <w:rPr>
          <w:rFonts w:cs="Arial"/>
          <w:lang w:val="es-ES_tradnl"/>
        </w:rPr>
        <w:t xml:space="preserve"> </w:t>
      </w:r>
      <w:r w:rsidRPr="00A04857">
        <w:rPr>
          <w:rFonts w:cs="Arial"/>
          <w:lang w:val="es-ES_tradnl"/>
        </w:rPr>
        <w:t>y</w:t>
      </w:r>
      <w:r w:rsidR="007663B5">
        <w:rPr>
          <w:rFonts w:cs="Arial"/>
          <w:lang w:val="es-ES_tradnl"/>
        </w:rPr>
        <w:t>,</w:t>
      </w:r>
      <w:r w:rsidR="00FF27ED">
        <w:rPr>
          <w:rFonts w:cs="Arial"/>
          <w:lang w:val="es-ES_tradnl"/>
        </w:rPr>
        <w:t xml:space="preserve"> en su caso</w:t>
      </w:r>
      <w:r w:rsidR="007663B5">
        <w:rPr>
          <w:rFonts w:cs="Arial"/>
          <w:lang w:val="es-ES_tradnl"/>
        </w:rPr>
        <w:t>,</w:t>
      </w:r>
      <w:r w:rsidRPr="00A04857">
        <w:rPr>
          <w:rFonts w:cs="Arial"/>
          <w:lang w:val="es-ES_tradnl"/>
        </w:rPr>
        <w:t xml:space="preserve"> su publicación.</w:t>
      </w:r>
    </w:p>
    <w:p w:rsidR="004D7277" w:rsidRPr="005305D9" w:rsidRDefault="00B579B1" w:rsidP="004F4790">
      <w:pPr>
        <w:pStyle w:val="Textodebloque"/>
        <w:numPr>
          <w:ilvl w:val="0"/>
          <w:numId w:val="7"/>
        </w:numPr>
        <w:spacing w:before="120" w:after="240" w:afterAutospacing="0"/>
        <w:ind w:left="567" w:right="48" w:hanging="283"/>
        <w:rPr>
          <w:rFonts w:cs="Arial"/>
          <w:lang w:val="es-ES_tradnl"/>
        </w:rPr>
      </w:pPr>
      <w:r w:rsidRPr="005305D9">
        <w:rPr>
          <w:rFonts w:cs="Arial"/>
          <w:lang w:val="es-ES_tradnl"/>
        </w:rPr>
        <w:t>Dirigir</w:t>
      </w:r>
      <w:r w:rsidR="004D7277" w:rsidRPr="005305D9">
        <w:rPr>
          <w:rFonts w:cs="Arial"/>
          <w:lang w:val="es-ES_tradnl"/>
        </w:rPr>
        <w:t xml:space="preserve"> las actividades</w:t>
      </w:r>
      <w:r w:rsidRPr="005305D9">
        <w:rPr>
          <w:rFonts w:cs="Arial"/>
          <w:lang w:val="es-ES_tradnl"/>
        </w:rPr>
        <w:t xml:space="preserve"> para el </w:t>
      </w:r>
      <w:r w:rsidR="004D7277" w:rsidRPr="005305D9">
        <w:rPr>
          <w:rFonts w:cs="Arial"/>
          <w:lang w:val="es-ES_tradnl"/>
        </w:rPr>
        <w:t>logro de los objetivos, compromisos y metas institucionales.</w:t>
      </w:r>
    </w:p>
    <w:p w:rsidR="004D7277" w:rsidRDefault="00B4540D" w:rsidP="004F4790">
      <w:pPr>
        <w:pStyle w:val="Textodebloque"/>
        <w:numPr>
          <w:ilvl w:val="0"/>
          <w:numId w:val="7"/>
        </w:numPr>
        <w:spacing w:before="120" w:after="240" w:afterAutospacing="0"/>
        <w:ind w:left="567" w:right="48" w:hanging="283"/>
        <w:rPr>
          <w:rFonts w:cs="Arial"/>
          <w:lang w:val="es-ES_tradnl"/>
        </w:rPr>
      </w:pPr>
      <w:r w:rsidRPr="005305D9">
        <w:rPr>
          <w:rFonts w:cs="Arial"/>
          <w:lang w:val="es-ES_tradnl"/>
        </w:rPr>
        <w:t>Supervisar</w:t>
      </w:r>
      <w:r w:rsidR="00365035" w:rsidRPr="005305D9">
        <w:rPr>
          <w:rFonts w:cs="Arial"/>
          <w:lang w:val="es-ES_tradnl"/>
        </w:rPr>
        <w:t>,</w:t>
      </w:r>
      <w:r w:rsidR="004D7277" w:rsidRPr="005305D9">
        <w:rPr>
          <w:rFonts w:cs="Arial"/>
          <w:lang w:val="es-ES_tradnl"/>
        </w:rPr>
        <w:t xml:space="preserve"> en el ámbito de su competencia, las solicitudes formuladas de conformidad con la normativ</w:t>
      </w:r>
      <w:r w:rsidR="005D5F2E" w:rsidRPr="005305D9">
        <w:rPr>
          <w:rFonts w:cs="Arial"/>
          <w:lang w:val="es-ES_tradnl"/>
        </w:rPr>
        <w:t>a</w:t>
      </w:r>
      <w:r w:rsidR="004D7277" w:rsidRPr="005305D9">
        <w:rPr>
          <w:rFonts w:cs="Arial"/>
          <w:lang w:val="es-ES_tradnl"/>
        </w:rPr>
        <w:t xml:space="preserve"> aplicable en materia de Transparencia y Acceso a</w:t>
      </w:r>
      <w:r w:rsidR="004D7277" w:rsidRPr="0087543E">
        <w:rPr>
          <w:rFonts w:cs="Arial"/>
          <w:lang w:val="es-ES_tradnl"/>
        </w:rPr>
        <w:t xml:space="preserve"> la Información Pública</w:t>
      </w:r>
      <w:r w:rsidR="00365035">
        <w:rPr>
          <w:rFonts w:cs="Arial"/>
          <w:lang w:val="es-ES_tradnl"/>
        </w:rPr>
        <w:t xml:space="preserve"> Gubernamental</w:t>
      </w:r>
      <w:r w:rsidR="004D7277" w:rsidRPr="0087543E">
        <w:rPr>
          <w:rFonts w:cs="Arial"/>
          <w:lang w:val="es-ES_tradnl"/>
        </w:rPr>
        <w:t>.</w:t>
      </w:r>
    </w:p>
    <w:p w:rsidR="00E44CE9" w:rsidRPr="005D5F2E" w:rsidRDefault="005D5F2E" w:rsidP="004F4790">
      <w:pPr>
        <w:pStyle w:val="Textodebloque"/>
        <w:numPr>
          <w:ilvl w:val="0"/>
          <w:numId w:val="7"/>
        </w:numPr>
        <w:spacing w:before="120" w:after="240" w:afterAutospacing="0"/>
        <w:ind w:left="567" w:right="48" w:hanging="283"/>
        <w:rPr>
          <w:rFonts w:cs="Arial"/>
          <w:lang w:val="es-ES_tradnl"/>
        </w:rPr>
      </w:pPr>
      <w:r w:rsidRPr="005D5F2E">
        <w:rPr>
          <w:rFonts w:cs="Arial"/>
          <w:lang w:val="es-ES_tradnl"/>
        </w:rPr>
        <w:t xml:space="preserve"> Las demás funciones que en el ámbito de su competencia le atribuyan las disposiciones aplicables y las que le confiera la Presidencia del T</w:t>
      </w:r>
      <w:r w:rsidR="00273B63">
        <w:rPr>
          <w:rFonts w:cs="Arial"/>
          <w:lang w:val="es-ES_tradnl"/>
        </w:rPr>
        <w:t>EPJF</w:t>
      </w:r>
      <w:r w:rsidRPr="005D5F2E">
        <w:rPr>
          <w:rFonts w:cs="Arial"/>
          <w:lang w:val="es-ES_tradnl"/>
        </w:rPr>
        <w:t>.</w:t>
      </w:r>
    </w:p>
    <w:p w:rsidR="00822DF4" w:rsidRDefault="00822DF4">
      <w:pPr>
        <w:rPr>
          <w:rFonts w:ascii="Arial" w:hAnsi="Arial" w:cs="Arial"/>
        </w:rPr>
      </w:pPr>
      <w:r>
        <w:rPr>
          <w:rFonts w:cs="Arial"/>
        </w:rPr>
        <w:br w:type="page"/>
      </w:r>
    </w:p>
    <w:p w:rsidR="004D2017" w:rsidRDefault="00011832" w:rsidP="004F4790">
      <w:pPr>
        <w:pStyle w:val="Textodebloque"/>
        <w:jc w:val="left"/>
        <w:rPr>
          <w:rFonts w:cs="Arial"/>
          <w:b/>
          <w:color w:val="720000"/>
        </w:rPr>
      </w:pPr>
      <w:r w:rsidRPr="00011832">
        <w:rPr>
          <w:rFonts w:cs="Arial"/>
          <w:b/>
          <w:noProof/>
          <w:lang w:val="es-MX" w:eastAsia="es-MX"/>
        </w:rPr>
        <w:lastRenderedPageBreak/>
        <w:pict>
          <v:line id="_x0000_s1036" style="position:absolute;left:0;text-align:left;z-index:251662336;visibility:visible" from="140.85pt,-1.05pt" to="446.85pt,-1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" strokecolor="#b78b7c" strokeweight="2pt">
            <v:shadow on="t" opacity="24903f" origin=",.5" offset="0,.55556mm"/>
          </v:line>
        </w:pict>
      </w:r>
    </w:p>
    <w:p w:rsidR="00E44CE9" w:rsidRPr="004125E5" w:rsidRDefault="008A544B" w:rsidP="004F4790">
      <w:pPr>
        <w:pStyle w:val="Textodebloque"/>
        <w:jc w:val="left"/>
        <w:rPr>
          <w:rFonts w:cs="Arial"/>
          <w:b/>
          <w:color w:val="720000"/>
        </w:rPr>
      </w:pPr>
      <w:r w:rsidRPr="004125E5">
        <w:rPr>
          <w:rFonts w:cs="Arial"/>
          <w:b/>
          <w:color w:val="720000"/>
        </w:rPr>
        <w:t xml:space="preserve">IV. </w:t>
      </w:r>
      <w:r w:rsidR="00E44CE9" w:rsidRPr="004125E5">
        <w:rPr>
          <w:rFonts w:cs="Arial"/>
          <w:b/>
          <w:color w:val="720000"/>
        </w:rPr>
        <w:t>OBJETIVOS Y FUNCIONES</w:t>
      </w:r>
    </w:p>
    <w:p w:rsidR="00E44CE9" w:rsidRPr="004125E5" w:rsidRDefault="00E44CE9" w:rsidP="00036957">
      <w:pPr>
        <w:pStyle w:val="Textoindependiente"/>
        <w:spacing w:before="120" w:after="120"/>
        <w:ind w:right="850"/>
        <w:rPr>
          <w:rFonts w:cs="Arial"/>
          <w:b/>
          <w:bCs/>
          <w:sz w:val="24"/>
          <w:szCs w:val="24"/>
        </w:rPr>
      </w:pPr>
    </w:p>
    <w:p w:rsidR="00302596" w:rsidRPr="00A44C3B" w:rsidRDefault="0079757E" w:rsidP="004D2017">
      <w:pPr>
        <w:ind w:left="709" w:right="48" w:hanging="142"/>
        <w:rPr>
          <w:rFonts w:ascii="Arial" w:hAnsi="Arial" w:cs="Arial"/>
          <w:b/>
        </w:rPr>
      </w:pPr>
      <w:r>
        <w:rPr>
          <w:rFonts w:ascii="Arial" w:hAnsi="Arial" w:cs="Arial"/>
          <w:b/>
        </w:rPr>
        <w:t>1.0.0.6.0.0.1.0</w:t>
      </w:r>
      <w:r>
        <w:rPr>
          <w:rFonts w:ascii="Arial" w:hAnsi="Arial" w:cs="Arial"/>
          <w:b/>
        </w:rPr>
        <w:tab/>
      </w:r>
      <w:r w:rsidR="00822DF4" w:rsidRPr="00A44C3B">
        <w:rPr>
          <w:rFonts w:ascii="Arial" w:hAnsi="Arial" w:cs="Arial"/>
          <w:b/>
          <w:lang w:val="es-ES"/>
        </w:rPr>
        <w:t>DIRECCIÓN DE EQUIDAD Y GÉNERO</w:t>
      </w:r>
    </w:p>
    <w:p w:rsidR="00E44CE9" w:rsidRPr="00822DF4" w:rsidRDefault="00E44CE9" w:rsidP="004D2017">
      <w:pPr>
        <w:ind w:left="709" w:right="48" w:hanging="142"/>
        <w:jc w:val="both"/>
        <w:rPr>
          <w:rFonts w:ascii="Arial" w:hAnsi="Arial" w:cs="Arial"/>
        </w:rPr>
      </w:pPr>
    </w:p>
    <w:p w:rsidR="00D321CF" w:rsidRPr="00822DF4" w:rsidRDefault="00D321CF" w:rsidP="004D2017">
      <w:pPr>
        <w:ind w:left="709" w:right="48" w:hanging="142"/>
        <w:jc w:val="both"/>
        <w:rPr>
          <w:rFonts w:ascii="Arial" w:hAnsi="Arial" w:cs="Arial"/>
        </w:rPr>
      </w:pPr>
    </w:p>
    <w:p w:rsidR="00E44CE9" w:rsidRPr="008D20ED" w:rsidRDefault="00E44CE9" w:rsidP="004D2017">
      <w:pPr>
        <w:ind w:left="709" w:right="48" w:hanging="142"/>
        <w:jc w:val="both"/>
        <w:rPr>
          <w:rFonts w:ascii="Arial" w:hAnsi="Arial" w:cs="Arial"/>
          <w:b/>
        </w:rPr>
      </w:pPr>
      <w:r w:rsidRPr="008D20ED">
        <w:rPr>
          <w:rFonts w:ascii="Arial" w:hAnsi="Arial" w:cs="Arial"/>
          <w:b/>
        </w:rPr>
        <w:t>OBJETIVO</w:t>
      </w:r>
    </w:p>
    <w:p w:rsidR="00E44CE9" w:rsidRDefault="00E44CE9" w:rsidP="004D2017">
      <w:pPr>
        <w:ind w:left="709" w:right="48" w:hanging="142"/>
        <w:jc w:val="both"/>
        <w:rPr>
          <w:rFonts w:ascii="Arial" w:hAnsi="Arial" w:cs="Arial"/>
        </w:rPr>
      </w:pPr>
    </w:p>
    <w:p w:rsidR="00FC447A" w:rsidRPr="00FC447A" w:rsidRDefault="00E47A86" w:rsidP="004D2017">
      <w:pPr>
        <w:ind w:left="709" w:right="48" w:hanging="142"/>
        <w:jc w:val="both"/>
        <w:rPr>
          <w:rFonts w:ascii="Arial" w:hAnsi="Arial" w:cs="Arial"/>
          <w:iCs/>
        </w:rPr>
      </w:pPr>
      <w:r>
        <w:rPr>
          <w:rFonts w:ascii="Arial" w:hAnsi="Arial" w:cs="Arial"/>
          <w:lang w:val="es-ES"/>
        </w:rPr>
        <w:t>P</w:t>
      </w:r>
      <w:r w:rsidR="00E00F04" w:rsidRPr="00FC447A">
        <w:rPr>
          <w:rFonts w:ascii="Arial" w:hAnsi="Arial" w:cs="Arial"/>
          <w:lang w:val="es-ES"/>
        </w:rPr>
        <w:t xml:space="preserve">roponer y desarrollar los proyectos y acciones tendentes a </w:t>
      </w:r>
      <w:r w:rsidR="00E00F04" w:rsidRPr="00823434">
        <w:rPr>
          <w:rFonts w:ascii="Arial" w:hAnsi="Arial" w:cs="Arial"/>
          <w:lang w:val="es-ES"/>
        </w:rPr>
        <w:t xml:space="preserve">institucionalizar la perspectiva de género </w:t>
      </w:r>
      <w:r w:rsidR="00FC447A" w:rsidRPr="00823434">
        <w:rPr>
          <w:rFonts w:ascii="Arial" w:hAnsi="Arial" w:cs="Arial"/>
          <w:lang w:val="es-ES"/>
        </w:rPr>
        <w:t xml:space="preserve">y el respeto de los derechos humanos en </w:t>
      </w:r>
      <w:r w:rsidR="00823434" w:rsidRPr="00823434">
        <w:rPr>
          <w:rFonts w:ascii="Arial" w:hAnsi="Arial" w:cs="Arial"/>
        </w:rPr>
        <w:t>las normas, rutinas y valores del TEPJF</w:t>
      </w:r>
      <w:r w:rsidR="00FC447A" w:rsidRPr="00823434">
        <w:rPr>
          <w:rFonts w:ascii="Arial" w:hAnsi="Arial" w:cs="Arial"/>
          <w:iCs/>
        </w:rPr>
        <w:t xml:space="preserve"> y en su función jurisdiccional, incorporar la igualdad de oportunidades en las políticas laborales, así como difundir y sensibilizar sobre la</w:t>
      </w:r>
      <w:r w:rsidR="00FC447A" w:rsidRPr="00FC447A">
        <w:rPr>
          <w:rFonts w:ascii="Arial" w:hAnsi="Arial" w:cs="Arial"/>
          <w:iCs/>
        </w:rPr>
        <w:t xml:space="preserve"> igualdad de género entre mujeres y hombres, a través de vínculos con aliados y actores de la sociedad.</w:t>
      </w:r>
    </w:p>
    <w:p w:rsidR="006E52D8" w:rsidRPr="00FC447A" w:rsidRDefault="006E52D8" w:rsidP="004D2017">
      <w:pPr>
        <w:ind w:left="709" w:right="48" w:hanging="142"/>
        <w:jc w:val="both"/>
        <w:rPr>
          <w:rFonts w:ascii="Arial" w:hAnsi="Arial" w:cs="Arial"/>
        </w:rPr>
      </w:pPr>
    </w:p>
    <w:p w:rsidR="0082413D" w:rsidRDefault="0082413D" w:rsidP="004D2017">
      <w:pPr>
        <w:ind w:left="709" w:right="48" w:hanging="142"/>
        <w:jc w:val="both"/>
        <w:rPr>
          <w:rFonts w:ascii="Arial" w:hAnsi="Arial" w:cs="Arial"/>
        </w:rPr>
      </w:pPr>
    </w:p>
    <w:p w:rsidR="00E44CE9" w:rsidRPr="00B21D93" w:rsidRDefault="00E44CE9" w:rsidP="004D2017">
      <w:pPr>
        <w:ind w:left="709" w:right="48" w:hanging="142"/>
        <w:jc w:val="both"/>
        <w:rPr>
          <w:rFonts w:ascii="Arial" w:hAnsi="Arial" w:cs="Arial"/>
          <w:b/>
        </w:rPr>
      </w:pPr>
      <w:r w:rsidRPr="00B21D93">
        <w:rPr>
          <w:rFonts w:ascii="Arial" w:hAnsi="Arial" w:cs="Arial"/>
          <w:b/>
        </w:rPr>
        <w:t>FUNCIONES</w:t>
      </w:r>
    </w:p>
    <w:p w:rsidR="00E44CE9" w:rsidRPr="00B21D93" w:rsidRDefault="00E44CE9" w:rsidP="004D2017">
      <w:pPr>
        <w:ind w:left="709" w:right="48" w:hanging="142"/>
        <w:jc w:val="both"/>
        <w:rPr>
          <w:rFonts w:ascii="Arial" w:hAnsi="Arial" w:cs="Arial"/>
        </w:rPr>
      </w:pPr>
    </w:p>
    <w:p w:rsidR="00D35889" w:rsidRPr="004D2017" w:rsidRDefault="00C5309B" w:rsidP="004D2017">
      <w:pPr>
        <w:pStyle w:val="Textodebloque"/>
        <w:numPr>
          <w:ilvl w:val="0"/>
          <w:numId w:val="10"/>
        </w:numPr>
        <w:spacing w:before="120" w:after="240" w:afterAutospacing="0"/>
        <w:ind w:left="709" w:right="48" w:hanging="283"/>
        <w:rPr>
          <w:rFonts w:cs="Arial"/>
          <w:lang w:val="es-ES_tradnl"/>
        </w:rPr>
      </w:pPr>
      <w:r w:rsidRPr="004D2017">
        <w:rPr>
          <w:rFonts w:cs="Arial"/>
          <w:lang w:val="es-ES_tradnl"/>
        </w:rPr>
        <w:t>E</w:t>
      </w:r>
      <w:r w:rsidR="00D35889" w:rsidRPr="004D2017">
        <w:rPr>
          <w:rFonts w:cs="Arial"/>
          <w:lang w:val="es-ES_tradnl"/>
        </w:rPr>
        <w:t>labora</w:t>
      </w:r>
      <w:r w:rsidRPr="004D2017">
        <w:rPr>
          <w:rFonts w:cs="Arial"/>
          <w:lang w:val="es-ES_tradnl"/>
        </w:rPr>
        <w:t xml:space="preserve">r e instrumentar </w:t>
      </w:r>
      <w:r w:rsidR="00D35889" w:rsidRPr="004D2017">
        <w:rPr>
          <w:rFonts w:cs="Arial"/>
          <w:lang w:val="es-ES_tradnl"/>
        </w:rPr>
        <w:t xml:space="preserve">el Programa Anual de </w:t>
      </w:r>
      <w:r w:rsidR="00C22E1A" w:rsidRPr="004D2017">
        <w:rPr>
          <w:rFonts w:cs="Arial"/>
          <w:lang w:val="es-ES_tradnl"/>
        </w:rPr>
        <w:t xml:space="preserve">Equidad </w:t>
      </w:r>
      <w:r w:rsidR="00D35889" w:rsidRPr="004D2017">
        <w:rPr>
          <w:rFonts w:cs="Arial"/>
          <w:lang w:val="es-ES_tradnl"/>
        </w:rPr>
        <w:t xml:space="preserve">de </w:t>
      </w:r>
      <w:r w:rsidR="00C22E1A" w:rsidRPr="004D2017">
        <w:rPr>
          <w:rFonts w:cs="Arial"/>
          <w:lang w:val="es-ES_tradnl"/>
        </w:rPr>
        <w:t>Género</w:t>
      </w:r>
      <w:r w:rsidR="00D35889" w:rsidRPr="004D2017">
        <w:rPr>
          <w:rFonts w:cs="Arial"/>
          <w:lang w:val="es-ES_tradnl"/>
        </w:rPr>
        <w:t xml:space="preserve">, así como los informes periódicos requeridos por las </w:t>
      </w:r>
      <w:r w:rsidR="00823AE9" w:rsidRPr="004D2017">
        <w:rPr>
          <w:rFonts w:cs="Arial"/>
          <w:lang w:val="es-ES_tradnl"/>
        </w:rPr>
        <w:t>los órganos involucrados en la materia</w:t>
      </w:r>
      <w:r w:rsidR="00D35889" w:rsidRPr="004D2017">
        <w:rPr>
          <w:rFonts w:cs="Arial"/>
          <w:lang w:val="es-ES_tradnl"/>
        </w:rPr>
        <w:t>, respecto a las actividades, avances y resultados obtenidos, y las acciones estratégicas en términos presupuestarios; así como en lo relativo al Programa Anual de Ejecución.</w:t>
      </w:r>
    </w:p>
    <w:p w:rsidR="00D35889" w:rsidRDefault="00D35889" w:rsidP="004D2017">
      <w:pPr>
        <w:pStyle w:val="Textodebloque"/>
        <w:numPr>
          <w:ilvl w:val="0"/>
          <w:numId w:val="10"/>
        </w:numPr>
        <w:spacing w:before="120" w:after="240" w:afterAutospacing="0"/>
        <w:ind w:left="709" w:right="48" w:hanging="283"/>
        <w:rPr>
          <w:rFonts w:cs="Arial"/>
          <w:lang w:val="es-ES_tradnl"/>
        </w:rPr>
      </w:pPr>
      <w:r w:rsidRPr="004D2017">
        <w:rPr>
          <w:rFonts w:cs="Arial"/>
          <w:lang w:val="es-ES_tradnl"/>
        </w:rPr>
        <w:t xml:space="preserve">Elaborar los </w:t>
      </w:r>
      <w:r w:rsidR="00823AE9" w:rsidRPr="004D2017">
        <w:rPr>
          <w:rFonts w:cs="Arial"/>
          <w:lang w:val="es-ES_tradnl"/>
        </w:rPr>
        <w:t xml:space="preserve">mecanismos para la medición, </w:t>
      </w:r>
      <w:r w:rsidRPr="004D2017">
        <w:rPr>
          <w:rFonts w:cs="Arial"/>
          <w:lang w:val="es-ES_tradnl"/>
        </w:rPr>
        <w:t>seguimiento y evalua</w:t>
      </w:r>
      <w:r w:rsidR="00823AE9" w:rsidRPr="004D2017">
        <w:rPr>
          <w:rFonts w:cs="Arial"/>
          <w:lang w:val="es-ES_tradnl"/>
        </w:rPr>
        <w:t>ción</w:t>
      </w:r>
      <w:r w:rsidRPr="004D2017">
        <w:rPr>
          <w:rFonts w:cs="Arial"/>
          <w:lang w:val="es-ES_tradnl"/>
        </w:rPr>
        <w:t xml:space="preserve"> de las acciones que se i</w:t>
      </w:r>
      <w:r w:rsidR="00C5431B" w:rsidRPr="004D2017">
        <w:rPr>
          <w:rFonts w:cs="Arial"/>
          <w:lang w:val="es-ES_tradnl"/>
        </w:rPr>
        <w:t>nstrumenten en materia de equidad de género</w:t>
      </w:r>
      <w:r w:rsidRPr="004D2017">
        <w:rPr>
          <w:rFonts w:cs="Arial"/>
          <w:lang w:val="es-ES_tradnl"/>
        </w:rPr>
        <w:t>.</w:t>
      </w:r>
    </w:p>
    <w:p w:rsidR="005525EB" w:rsidRPr="004D2017" w:rsidRDefault="005525EB" w:rsidP="004D2017">
      <w:pPr>
        <w:pStyle w:val="Textodebloque"/>
        <w:numPr>
          <w:ilvl w:val="0"/>
          <w:numId w:val="10"/>
        </w:numPr>
        <w:spacing w:before="120" w:after="240" w:afterAutospacing="0"/>
        <w:ind w:left="709" w:right="48" w:hanging="283"/>
        <w:rPr>
          <w:rFonts w:cs="Arial"/>
          <w:lang w:val="es-ES_tradnl"/>
        </w:rPr>
      </w:pPr>
      <w:r w:rsidRPr="004D2017">
        <w:rPr>
          <w:rFonts w:cs="Arial"/>
          <w:lang w:val="es-ES_tradnl"/>
        </w:rPr>
        <w:t>Proponer a la CIPG y/o participar en la realización de cursos, congresos, seminarios y talleres de capacitación y sensibilización sobre los derechos humanos, perspectiva de género, igualdad de oportunidades y otros temas relativos, para el personal y el desarrollo de sus funciones.</w:t>
      </w:r>
    </w:p>
    <w:p w:rsidR="00D35889" w:rsidRPr="004D2017" w:rsidRDefault="00CF08D0" w:rsidP="004D2017">
      <w:pPr>
        <w:pStyle w:val="Textodebloque"/>
        <w:numPr>
          <w:ilvl w:val="0"/>
          <w:numId w:val="10"/>
        </w:numPr>
        <w:spacing w:before="120" w:after="240" w:afterAutospacing="0"/>
        <w:ind w:left="709" w:right="48" w:hanging="283"/>
        <w:rPr>
          <w:rFonts w:cs="Arial"/>
          <w:lang w:val="es-ES_tradnl"/>
        </w:rPr>
      </w:pPr>
      <w:r w:rsidRPr="004D2017">
        <w:rPr>
          <w:rFonts w:cs="Arial"/>
          <w:lang w:val="es-ES_tradnl"/>
        </w:rPr>
        <w:t xml:space="preserve">Proponer a la CIPG el desarrollo de proyectos de investigación </w:t>
      </w:r>
      <w:r w:rsidR="0079757E" w:rsidRPr="004D2017">
        <w:rPr>
          <w:rFonts w:cs="Arial"/>
          <w:lang w:val="es-ES_tradnl"/>
        </w:rPr>
        <w:t>o</w:t>
      </w:r>
      <w:r w:rsidRPr="004D2017">
        <w:rPr>
          <w:rFonts w:cs="Arial"/>
          <w:lang w:val="es-ES_tradnl"/>
        </w:rPr>
        <w:t xml:space="preserve"> estudios </w:t>
      </w:r>
      <w:r w:rsidR="0079757E" w:rsidRPr="004D2017">
        <w:rPr>
          <w:rFonts w:cs="Arial"/>
          <w:lang w:val="es-ES_tradnl"/>
        </w:rPr>
        <w:t xml:space="preserve">con perspectiva de género </w:t>
      </w:r>
      <w:r w:rsidRPr="004D2017">
        <w:rPr>
          <w:rFonts w:cs="Arial"/>
          <w:lang w:val="es-ES_tradnl"/>
        </w:rPr>
        <w:t>sobre las condiciones institucionales, socio</w:t>
      </w:r>
      <w:r w:rsidR="0034361B">
        <w:rPr>
          <w:rFonts w:cs="Arial"/>
          <w:lang w:val="es-ES_tradnl"/>
        </w:rPr>
        <w:t>-</w:t>
      </w:r>
      <w:r w:rsidRPr="004D2017">
        <w:rPr>
          <w:rFonts w:cs="Arial"/>
          <w:lang w:val="es-ES_tradnl"/>
        </w:rPr>
        <w:t>económicas y culturales en el eje</w:t>
      </w:r>
      <w:r w:rsidR="0034361B">
        <w:rPr>
          <w:rFonts w:cs="Arial"/>
          <w:lang w:val="es-ES_tradnl"/>
        </w:rPr>
        <w:t>rcicio de los derechos político-</w:t>
      </w:r>
      <w:r w:rsidRPr="004D2017">
        <w:rPr>
          <w:rFonts w:cs="Arial"/>
          <w:lang w:val="es-ES_tradnl"/>
        </w:rPr>
        <w:t>electorales y, en su caso, su publicación.</w:t>
      </w:r>
    </w:p>
    <w:p w:rsidR="00CF08D0" w:rsidRPr="004D2017" w:rsidRDefault="00CF08D0" w:rsidP="004D2017">
      <w:pPr>
        <w:pStyle w:val="Textodebloque"/>
        <w:numPr>
          <w:ilvl w:val="0"/>
          <w:numId w:val="10"/>
        </w:numPr>
        <w:spacing w:before="120" w:after="240" w:afterAutospacing="0"/>
        <w:ind w:left="709" w:right="48" w:hanging="283"/>
        <w:rPr>
          <w:rFonts w:cs="Arial"/>
          <w:lang w:val="es-ES_tradnl"/>
        </w:rPr>
      </w:pPr>
      <w:r w:rsidRPr="004D2017">
        <w:rPr>
          <w:rFonts w:cs="Arial"/>
          <w:lang w:val="es-ES_tradnl"/>
        </w:rPr>
        <w:t xml:space="preserve">Proponer a la CIPG y contribuir con </w:t>
      </w:r>
      <w:r w:rsidR="007117DC" w:rsidRPr="004D2017">
        <w:rPr>
          <w:rFonts w:cs="Arial"/>
          <w:lang w:val="es-ES_tradnl"/>
        </w:rPr>
        <w:t>los órganos involucrados en la materia</w:t>
      </w:r>
      <w:r w:rsidRPr="004D2017">
        <w:rPr>
          <w:rFonts w:cs="Arial"/>
          <w:lang w:val="es-ES_tradnl"/>
        </w:rPr>
        <w:t xml:space="preserve">, en el diseño y ejecución de políticas y acciones laborales dirigidas a institucionalizar la perspectiva de género </w:t>
      </w:r>
      <w:r w:rsidR="007117DC" w:rsidRPr="004D2017">
        <w:rPr>
          <w:rFonts w:cs="Arial"/>
          <w:lang w:val="es-ES_tradnl"/>
        </w:rPr>
        <w:t>y la igualdad de oportunidades en las normas, rutinas y valores del TEPJF</w:t>
      </w:r>
      <w:r w:rsidRPr="004D2017">
        <w:rPr>
          <w:rFonts w:cs="Arial"/>
          <w:lang w:val="es-ES_tradnl"/>
        </w:rPr>
        <w:t>.</w:t>
      </w:r>
    </w:p>
    <w:p w:rsidR="006D5C76" w:rsidRPr="004D2017" w:rsidRDefault="006D5C76" w:rsidP="004D2017">
      <w:pPr>
        <w:pStyle w:val="Textodebloque"/>
        <w:numPr>
          <w:ilvl w:val="0"/>
          <w:numId w:val="10"/>
        </w:numPr>
        <w:spacing w:before="120" w:after="240" w:afterAutospacing="0"/>
        <w:ind w:left="709" w:right="48" w:hanging="283"/>
        <w:rPr>
          <w:rFonts w:cs="Arial"/>
          <w:lang w:val="es-ES_tradnl"/>
        </w:rPr>
      </w:pPr>
      <w:r w:rsidRPr="004D2017">
        <w:rPr>
          <w:rFonts w:cs="Arial"/>
          <w:lang w:val="es-ES_tradnl"/>
        </w:rPr>
        <w:lastRenderedPageBreak/>
        <w:t>Participar con las áreas de las Salas Regionales en la promoción y difusión de actividades para incorporar la perspectiva de género en la impartición de la justicia electoral, así como para apoyarlas en proyectos específicos en la materia.</w:t>
      </w:r>
    </w:p>
    <w:p w:rsidR="00D35889" w:rsidRPr="004D2017" w:rsidRDefault="00D35889" w:rsidP="004D2017">
      <w:pPr>
        <w:pStyle w:val="Textodebloque"/>
        <w:numPr>
          <w:ilvl w:val="0"/>
          <w:numId w:val="10"/>
        </w:numPr>
        <w:spacing w:before="120" w:after="240" w:afterAutospacing="0"/>
        <w:ind w:left="709" w:right="48" w:hanging="283"/>
        <w:rPr>
          <w:rFonts w:cs="Arial"/>
          <w:lang w:val="es-ES_tradnl"/>
        </w:rPr>
      </w:pPr>
      <w:r w:rsidRPr="004D2017">
        <w:rPr>
          <w:rFonts w:cs="Arial"/>
          <w:lang w:val="es-ES_tradnl"/>
        </w:rPr>
        <w:t>Proponer a la C</w:t>
      </w:r>
      <w:r w:rsidR="00D80C03" w:rsidRPr="004D2017">
        <w:rPr>
          <w:rFonts w:cs="Arial"/>
          <w:lang w:val="es-ES_tradnl"/>
        </w:rPr>
        <w:t xml:space="preserve">IPG </w:t>
      </w:r>
      <w:r w:rsidRPr="004D2017">
        <w:rPr>
          <w:rFonts w:cs="Arial"/>
          <w:lang w:val="es-ES_tradnl"/>
        </w:rPr>
        <w:t xml:space="preserve">la creación de canales </w:t>
      </w:r>
      <w:r w:rsidR="00D80C03" w:rsidRPr="004D2017">
        <w:rPr>
          <w:rFonts w:cs="Arial"/>
          <w:lang w:val="es-ES_tradnl"/>
        </w:rPr>
        <w:t>que vinculen</w:t>
      </w:r>
      <w:r w:rsidRPr="004D2017">
        <w:rPr>
          <w:rFonts w:cs="Arial"/>
          <w:lang w:val="es-ES_tradnl"/>
        </w:rPr>
        <w:t xml:space="preserve"> con instituciones públicas, privadas y sociales, que tengan como objetivo desarrollar políticas, programas y acciones en materia de equidad de género, igualdad de oportunidades y no discriminación.</w:t>
      </w:r>
    </w:p>
    <w:p w:rsidR="006D5C76" w:rsidRPr="005305D9" w:rsidRDefault="006D5C76" w:rsidP="004D2017">
      <w:pPr>
        <w:pStyle w:val="Textodebloque"/>
        <w:numPr>
          <w:ilvl w:val="0"/>
          <w:numId w:val="10"/>
        </w:numPr>
        <w:spacing w:before="120" w:after="240" w:afterAutospacing="0"/>
        <w:ind w:left="709" w:right="48" w:hanging="283"/>
        <w:rPr>
          <w:rFonts w:cs="Arial"/>
          <w:lang w:val="es-ES_tradnl"/>
        </w:rPr>
      </w:pPr>
      <w:r w:rsidRPr="005305D9">
        <w:rPr>
          <w:rFonts w:cs="Arial"/>
          <w:lang w:val="es-ES_tradnl"/>
        </w:rPr>
        <w:t xml:space="preserve">Colaborar en la generación de materiales para difundir al interior del TEPJ, los derechos humanos de las </w:t>
      </w:r>
      <w:r w:rsidR="00823434" w:rsidRPr="005305D9">
        <w:rPr>
          <w:rFonts w:cs="Arial"/>
          <w:lang w:val="es-ES_tradnl"/>
        </w:rPr>
        <w:t>personas que por sus condiciones socio-culturales</w:t>
      </w:r>
      <w:r w:rsidR="0079757E" w:rsidRPr="005305D9">
        <w:rPr>
          <w:rFonts w:cs="Arial"/>
          <w:lang w:val="es-ES_tradnl"/>
        </w:rPr>
        <w:t xml:space="preserve"> y/o de discapacidad </w:t>
      </w:r>
      <w:r w:rsidR="00823434" w:rsidRPr="005305D9">
        <w:rPr>
          <w:rFonts w:cs="Arial"/>
          <w:lang w:val="es-ES_tradnl"/>
        </w:rPr>
        <w:t>se encuentran en desigualdad para el ejercicio de sus derechos.</w:t>
      </w:r>
    </w:p>
    <w:p w:rsidR="00D35889" w:rsidRPr="005305D9" w:rsidRDefault="00D35889" w:rsidP="004D2017">
      <w:pPr>
        <w:pStyle w:val="Textodebloque"/>
        <w:numPr>
          <w:ilvl w:val="0"/>
          <w:numId w:val="10"/>
        </w:numPr>
        <w:spacing w:before="120" w:after="240" w:afterAutospacing="0"/>
        <w:ind w:left="709" w:right="48" w:hanging="283"/>
        <w:rPr>
          <w:rFonts w:cs="Arial"/>
          <w:lang w:val="es-ES_tradnl"/>
        </w:rPr>
      </w:pPr>
      <w:r w:rsidRPr="005305D9">
        <w:rPr>
          <w:rFonts w:cs="Arial"/>
          <w:lang w:val="es-ES_tradnl"/>
        </w:rPr>
        <w:t>Remitir a</w:t>
      </w:r>
      <w:r w:rsidR="00823434" w:rsidRPr="005305D9">
        <w:rPr>
          <w:rFonts w:cs="Arial"/>
          <w:lang w:val="es-ES_tradnl"/>
        </w:rPr>
        <w:t xml:space="preserve"> </w:t>
      </w:r>
      <w:r w:rsidRPr="005305D9">
        <w:rPr>
          <w:rFonts w:cs="Arial"/>
          <w:lang w:val="es-ES_tradnl"/>
        </w:rPr>
        <w:t>l</w:t>
      </w:r>
      <w:r w:rsidR="00823434" w:rsidRPr="005305D9">
        <w:rPr>
          <w:rFonts w:cs="Arial"/>
          <w:lang w:val="es-ES_tradnl"/>
        </w:rPr>
        <w:t>a Coordinación de Información, Documentación y Transparencia</w:t>
      </w:r>
      <w:r w:rsidRPr="005305D9">
        <w:rPr>
          <w:rFonts w:cs="Arial"/>
          <w:lang w:val="es-ES_tradnl"/>
        </w:rPr>
        <w:t xml:space="preserve"> la información especializada en </w:t>
      </w:r>
      <w:r w:rsidR="00823434" w:rsidRPr="005305D9">
        <w:rPr>
          <w:rFonts w:cs="Arial"/>
          <w:lang w:val="es-ES_tradnl"/>
        </w:rPr>
        <w:t>materia de</w:t>
      </w:r>
      <w:r w:rsidR="00840FBD" w:rsidRPr="005305D9">
        <w:rPr>
          <w:rFonts w:cs="Arial"/>
          <w:lang w:val="es-ES_tradnl"/>
        </w:rPr>
        <w:t xml:space="preserve"> </w:t>
      </w:r>
      <w:r w:rsidRPr="005305D9">
        <w:rPr>
          <w:rFonts w:cs="Arial"/>
          <w:lang w:val="es-ES_tradnl"/>
        </w:rPr>
        <w:t>género para ser incorporada en la página Web del T</w:t>
      </w:r>
      <w:r w:rsidR="00457647" w:rsidRPr="005305D9">
        <w:rPr>
          <w:rFonts w:cs="Arial"/>
          <w:lang w:val="es-ES_tradnl"/>
        </w:rPr>
        <w:t xml:space="preserve">EPJF </w:t>
      </w:r>
      <w:r w:rsidRPr="005305D9">
        <w:rPr>
          <w:rFonts w:cs="Arial"/>
          <w:lang w:val="es-ES_tradnl"/>
        </w:rPr>
        <w:t>y en la Intranet.</w:t>
      </w:r>
    </w:p>
    <w:p w:rsidR="00D35889" w:rsidRPr="004D2017" w:rsidRDefault="00D35889" w:rsidP="004D2017">
      <w:pPr>
        <w:pStyle w:val="Textodebloque"/>
        <w:numPr>
          <w:ilvl w:val="0"/>
          <w:numId w:val="10"/>
        </w:numPr>
        <w:spacing w:before="120" w:after="240" w:afterAutospacing="0"/>
        <w:ind w:left="709" w:right="48"/>
        <w:rPr>
          <w:rFonts w:cs="Arial"/>
          <w:lang w:val="es-ES_tradnl"/>
        </w:rPr>
      </w:pPr>
      <w:r w:rsidRPr="005305D9">
        <w:rPr>
          <w:rFonts w:cs="Arial"/>
          <w:lang w:val="es-ES_tradnl"/>
        </w:rPr>
        <w:t xml:space="preserve">Participar con </w:t>
      </w:r>
      <w:r w:rsidR="000B31C8" w:rsidRPr="005305D9">
        <w:rPr>
          <w:rFonts w:cs="Arial"/>
          <w:lang w:val="es-ES_tradnl"/>
        </w:rPr>
        <w:t>las instancias encargadas de las actividades de equidad de</w:t>
      </w:r>
      <w:r w:rsidR="000B31C8" w:rsidRPr="004D2017">
        <w:rPr>
          <w:rFonts w:cs="Arial"/>
          <w:lang w:val="es-ES_tradnl"/>
        </w:rPr>
        <w:t xml:space="preserve"> género de la Suprema Corte de Justicia de la Nación y con el Consejo de la Judicatura Federal, </w:t>
      </w:r>
      <w:r w:rsidRPr="004D2017">
        <w:rPr>
          <w:rFonts w:cs="Arial"/>
          <w:lang w:val="es-ES_tradnl"/>
        </w:rPr>
        <w:t>que la C</w:t>
      </w:r>
      <w:r w:rsidR="000B31C8" w:rsidRPr="004D2017">
        <w:rPr>
          <w:rFonts w:cs="Arial"/>
          <w:lang w:val="es-ES_tradnl"/>
        </w:rPr>
        <w:t xml:space="preserve">IPG </w:t>
      </w:r>
      <w:r w:rsidRPr="004D2017">
        <w:rPr>
          <w:rFonts w:cs="Arial"/>
          <w:lang w:val="es-ES_tradnl"/>
        </w:rPr>
        <w:t>determine, en actividades y proyectos que difundan y sensibilicen sobre la igualdad de oportunidades</w:t>
      </w:r>
      <w:r w:rsidR="000B31C8" w:rsidRPr="004D2017">
        <w:rPr>
          <w:rFonts w:cs="Arial"/>
          <w:lang w:val="es-ES_tradnl"/>
        </w:rPr>
        <w:t xml:space="preserve"> y no discriminación.</w:t>
      </w:r>
    </w:p>
    <w:p w:rsidR="00D35889" w:rsidRPr="004D2017" w:rsidRDefault="00D35889" w:rsidP="004D2017">
      <w:pPr>
        <w:pStyle w:val="Textodebloque"/>
        <w:numPr>
          <w:ilvl w:val="0"/>
          <w:numId w:val="10"/>
        </w:numPr>
        <w:spacing w:before="120" w:after="240" w:afterAutospacing="0"/>
        <w:ind w:left="709" w:right="48"/>
        <w:rPr>
          <w:rFonts w:cs="Arial"/>
          <w:lang w:val="es-ES_tradnl"/>
        </w:rPr>
      </w:pPr>
      <w:r w:rsidRPr="004D2017">
        <w:rPr>
          <w:rFonts w:cs="Arial"/>
          <w:lang w:val="es-ES_tradnl"/>
        </w:rPr>
        <w:t xml:space="preserve">Establecer vínculos con instituciones públicas, privadas y sociales </w:t>
      </w:r>
      <w:r w:rsidR="006D5C76" w:rsidRPr="004D2017">
        <w:rPr>
          <w:rFonts w:cs="Arial"/>
          <w:lang w:val="es-ES_tradnl"/>
        </w:rPr>
        <w:t>para impulsar políticas, programas y acciones a favor de la igualdad de oportunidades y no dis</w:t>
      </w:r>
      <w:r w:rsidR="00F576FC">
        <w:rPr>
          <w:rFonts w:cs="Arial"/>
          <w:lang w:val="es-ES_tradnl"/>
        </w:rPr>
        <w:t>criminación en materia político-</w:t>
      </w:r>
      <w:r w:rsidR="006D5C76" w:rsidRPr="004D2017">
        <w:rPr>
          <w:rFonts w:cs="Arial"/>
          <w:lang w:val="es-ES_tradnl"/>
        </w:rPr>
        <w:t>electoral</w:t>
      </w:r>
      <w:r w:rsidRPr="004D2017">
        <w:rPr>
          <w:rFonts w:cs="Arial"/>
          <w:lang w:val="es-ES_tradnl"/>
        </w:rPr>
        <w:t>.</w:t>
      </w:r>
    </w:p>
    <w:p w:rsidR="006D5C76" w:rsidRPr="004D2017" w:rsidRDefault="006D5C76" w:rsidP="004D2017">
      <w:pPr>
        <w:pStyle w:val="Textodebloque"/>
        <w:numPr>
          <w:ilvl w:val="0"/>
          <w:numId w:val="10"/>
        </w:numPr>
        <w:spacing w:before="120" w:after="240" w:afterAutospacing="0"/>
        <w:ind w:left="709" w:right="48"/>
        <w:rPr>
          <w:rFonts w:cs="Arial"/>
          <w:lang w:val="es-ES_tradnl"/>
        </w:rPr>
      </w:pPr>
      <w:r w:rsidRPr="004D2017">
        <w:rPr>
          <w:rFonts w:cs="Arial"/>
          <w:lang w:val="es-ES_tradnl"/>
        </w:rPr>
        <w:t>Atender en el ámbito de su competencia, las solicitudes formuladas de conformidad con la normativa aplicable en materia de Transparencia y Acceso a la Información Pública</w:t>
      </w:r>
      <w:r w:rsidR="004D1C18" w:rsidRPr="004D2017">
        <w:rPr>
          <w:rFonts w:cs="Arial"/>
          <w:lang w:val="es-ES_tradnl"/>
        </w:rPr>
        <w:t xml:space="preserve"> Gubernamental</w:t>
      </w:r>
      <w:r w:rsidRPr="004D2017">
        <w:rPr>
          <w:rFonts w:cs="Arial"/>
          <w:lang w:val="es-ES_tradnl"/>
        </w:rPr>
        <w:t>.</w:t>
      </w:r>
    </w:p>
    <w:p w:rsidR="00F600E6" w:rsidRPr="005D5F2E" w:rsidRDefault="00F600E6" w:rsidP="004D2017">
      <w:pPr>
        <w:pStyle w:val="Textodebloque"/>
        <w:numPr>
          <w:ilvl w:val="0"/>
          <w:numId w:val="10"/>
        </w:numPr>
        <w:spacing w:before="120" w:after="240" w:afterAutospacing="0"/>
        <w:ind w:left="709" w:right="48"/>
        <w:rPr>
          <w:rFonts w:cs="Arial"/>
          <w:lang w:val="es-ES_tradnl"/>
        </w:rPr>
      </w:pPr>
      <w:r w:rsidRPr="005D5F2E">
        <w:rPr>
          <w:rFonts w:cs="Arial"/>
          <w:lang w:val="es-ES_tradnl"/>
        </w:rPr>
        <w:t xml:space="preserve">Las demás funciones que en el ámbito de su competencia le atribuyan las disposiciones aplicables y las que le confiera la </w:t>
      </w:r>
      <w:r>
        <w:rPr>
          <w:rFonts w:cs="Arial"/>
          <w:lang w:val="es-ES_tradnl"/>
        </w:rPr>
        <w:t>CIPG</w:t>
      </w:r>
      <w:r w:rsidRPr="005D5F2E">
        <w:rPr>
          <w:rFonts w:cs="Arial"/>
          <w:lang w:val="es-ES_tradnl"/>
        </w:rPr>
        <w:t>.</w:t>
      </w:r>
    </w:p>
    <w:p w:rsidR="00D35889" w:rsidRPr="004D2017" w:rsidRDefault="00D35889" w:rsidP="004D2017">
      <w:pPr>
        <w:pStyle w:val="Textodebloque"/>
        <w:spacing w:before="120" w:after="240" w:afterAutospacing="0"/>
        <w:ind w:right="48"/>
        <w:rPr>
          <w:rFonts w:cs="Arial"/>
          <w:lang w:val="es-ES_tradnl"/>
        </w:rPr>
      </w:pPr>
    </w:p>
    <w:p w:rsidR="00537A3A" w:rsidRDefault="00537A3A">
      <w:p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br w:type="page"/>
      </w:r>
    </w:p>
    <w:p w:rsidR="00D35889" w:rsidRPr="00D35889" w:rsidRDefault="00D35889" w:rsidP="00537A3A">
      <w:pPr>
        <w:spacing w:before="120" w:after="120"/>
        <w:ind w:left="1077" w:right="815"/>
        <w:jc w:val="both"/>
        <w:rPr>
          <w:rFonts w:ascii="Arial" w:hAnsi="Arial" w:cs="Arial"/>
          <w:lang w:val="es-ES"/>
        </w:rPr>
      </w:pPr>
    </w:p>
    <w:p w:rsidR="00B46D80" w:rsidRDefault="00B46D80" w:rsidP="00DE1963">
      <w:pPr>
        <w:pStyle w:val="Textoindependiente"/>
        <w:spacing w:before="120" w:after="120"/>
        <w:ind w:left="357" w:right="816"/>
        <w:jc w:val="both"/>
        <w:rPr>
          <w:rFonts w:cs="Arial"/>
          <w:sz w:val="24"/>
          <w:szCs w:val="24"/>
        </w:rPr>
      </w:pPr>
    </w:p>
    <w:p w:rsidR="008226A6" w:rsidRDefault="008226A6" w:rsidP="00537A3A">
      <w:pPr>
        <w:pStyle w:val="Textoindependiente"/>
        <w:spacing w:before="120" w:after="240"/>
        <w:ind w:left="993" w:right="816"/>
        <w:jc w:val="center"/>
        <w:rPr>
          <w:rFonts w:cs="Arial"/>
          <w:b/>
          <w:sz w:val="24"/>
          <w:szCs w:val="24"/>
        </w:rPr>
      </w:pPr>
      <w:r w:rsidRPr="007208C7">
        <w:rPr>
          <w:rFonts w:cs="Arial"/>
          <w:b/>
          <w:sz w:val="24"/>
          <w:szCs w:val="24"/>
        </w:rPr>
        <w:t>TRANSITORIOS</w:t>
      </w:r>
    </w:p>
    <w:p w:rsidR="00537A3A" w:rsidRPr="007208C7" w:rsidRDefault="00537A3A" w:rsidP="00870660">
      <w:pPr>
        <w:pStyle w:val="Textoindependiente"/>
        <w:spacing w:before="120" w:after="240"/>
        <w:ind w:left="992" w:right="816"/>
        <w:jc w:val="center"/>
        <w:rPr>
          <w:rFonts w:cs="Arial"/>
          <w:b/>
          <w:sz w:val="24"/>
          <w:szCs w:val="24"/>
        </w:rPr>
      </w:pPr>
    </w:p>
    <w:p w:rsidR="008226A6" w:rsidRPr="00F97386" w:rsidRDefault="008226A6" w:rsidP="00DE1963">
      <w:pPr>
        <w:pStyle w:val="NormalWeb"/>
        <w:spacing w:before="120" w:beforeAutospacing="0" w:after="240" w:afterAutospacing="0" w:line="360" w:lineRule="auto"/>
        <w:ind w:left="567" w:right="48" w:hanging="141"/>
        <w:jc w:val="both"/>
        <w:rPr>
          <w:rFonts w:ascii="Arial" w:hAnsi="Arial" w:cs="Arial"/>
          <w:bCs/>
          <w:snapToGrid w:val="0"/>
          <w:color w:val="000000"/>
        </w:rPr>
      </w:pPr>
      <w:r w:rsidRPr="008D63B1">
        <w:rPr>
          <w:rFonts w:ascii="Arial" w:hAnsi="Arial" w:cs="Arial"/>
          <w:b/>
          <w:snapToGrid w:val="0"/>
          <w:color w:val="000000"/>
        </w:rPr>
        <w:t>Primero.</w:t>
      </w:r>
      <w:r w:rsidR="005305D9">
        <w:rPr>
          <w:rFonts w:ascii="Arial" w:hAnsi="Arial" w:cs="Arial"/>
          <w:b/>
          <w:snapToGrid w:val="0"/>
          <w:color w:val="000000"/>
        </w:rPr>
        <w:t xml:space="preserve"> </w:t>
      </w:r>
      <w:r w:rsidRPr="008226A6">
        <w:rPr>
          <w:rFonts w:ascii="Arial" w:hAnsi="Arial" w:cs="Arial"/>
          <w:snapToGrid w:val="0"/>
          <w:color w:val="000000"/>
          <w:lang w:val="es-ES_tradnl"/>
        </w:rPr>
        <w:t xml:space="preserve">El presente Manual de Organización Específico de la Coordinación de Institucionalización de la Perspectiva de Género entrará en vigor el día de su publicación en la página de </w:t>
      </w:r>
      <w:r w:rsidR="009A5FB9" w:rsidRPr="008226A6">
        <w:rPr>
          <w:rFonts w:ascii="Arial" w:hAnsi="Arial" w:cs="Arial"/>
          <w:snapToGrid w:val="0"/>
          <w:color w:val="000000"/>
          <w:lang w:val="es-ES_tradnl"/>
        </w:rPr>
        <w:t xml:space="preserve">Intranet </w:t>
      </w:r>
      <w:r w:rsidRPr="008226A6">
        <w:rPr>
          <w:rFonts w:ascii="Arial" w:hAnsi="Arial" w:cs="Arial"/>
          <w:snapToGrid w:val="0"/>
          <w:color w:val="000000"/>
          <w:lang w:val="es-ES_tradnl"/>
        </w:rPr>
        <w:t>del Tribunal Electoral del Poder Judicial de la Federación.</w:t>
      </w:r>
    </w:p>
    <w:p w:rsidR="008226A6" w:rsidRDefault="008226A6" w:rsidP="00DE1963">
      <w:pPr>
        <w:spacing w:before="100" w:beforeAutospacing="1" w:line="360" w:lineRule="auto"/>
        <w:ind w:left="567" w:right="48" w:hanging="141"/>
        <w:jc w:val="both"/>
        <w:rPr>
          <w:rFonts w:ascii="Arial" w:hAnsi="Arial" w:cs="Arial"/>
          <w:snapToGrid w:val="0"/>
          <w:color w:val="000000"/>
        </w:rPr>
      </w:pPr>
      <w:r w:rsidRPr="008D63B1">
        <w:rPr>
          <w:rFonts w:ascii="Arial" w:hAnsi="Arial" w:cs="Arial"/>
          <w:b/>
          <w:snapToGrid w:val="0"/>
          <w:color w:val="000000"/>
        </w:rPr>
        <w:t>Segundo.</w:t>
      </w:r>
      <w:r w:rsidR="005305D9">
        <w:rPr>
          <w:rFonts w:ascii="Arial" w:hAnsi="Arial" w:cs="Arial"/>
          <w:b/>
          <w:snapToGrid w:val="0"/>
          <w:color w:val="000000"/>
        </w:rPr>
        <w:t xml:space="preserve"> </w:t>
      </w:r>
      <w:r w:rsidRPr="00BE1B54">
        <w:rPr>
          <w:rFonts w:ascii="Arial" w:hAnsi="Arial" w:cs="Arial"/>
          <w:snapToGrid w:val="0"/>
          <w:color w:val="000000"/>
        </w:rPr>
        <w:t>Proceda la Secretaría General de Acuerdos de este Tribunal Electoral del Poder Judicial de la Federación a certificar el texto del presente Manual.</w:t>
      </w:r>
    </w:p>
    <w:p w:rsidR="008226A6" w:rsidRPr="008226A6" w:rsidRDefault="008226A6" w:rsidP="00DE1963">
      <w:pPr>
        <w:spacing w:before="100" w:beforeAutospacing="1" w:line="360" w:lineRule="auto"/>
        <w:ind w:left="567" w:right="48" w:hanging="141"/>
        <w:jc w:val="both"/>
        <w:rPr>
          <w:rFonts w:ascii="Arial" w:hAnsi="Arial" w:cs="Arial"/>
          <w:snapToGrid w:val="0"/>
          <w:color w:val="000000"/>
        </w:rPr>
      </w:pPr>
      <w:r>
        <w:rPr>
          <w:rFonts w:ascii="Arial" w:hAnsi="Arial" w:cs="Arial"/>
          <w:b/>
          <w:snapToGrid w:val="0"/>
          <w:color w:val="000000"/>
        </w:rPr>
        <w:t>Tercero.</w:t>
      </w:r>
      <w:r>
        <w:rPr>
          <w:rFonts w:ascii="Arial" w:hAnsi="Arial" w:cs="Arial"/>
          <w:b/>
          <w:snapToGrid w:val="0"/>
          <w:color w:val="000000"/>
        </w:rPr>
        <w:tab/>
      </w:r>
      <w:r w:rsidRPr="008226A6">
        <w:rPr>
          <w:rFonts w:ascii="Arial" w:hAnsi="Arial" w:cs="Arial"/>
          <w:snapToGrid w:val="0"/>
          <w:color w:val="000000"/>
        </w:rPr>
        <w:t>Publíquese en el Diario Oficial de la Federación.</w:t>
      </w:r>
    </w:p>
    <w:p w:rsidR="008226A6" w:rsidRDefault="008226A6" w:rsidP="00DE1963">
      <w:pPr>
        <w:pStyle w:val="Textoindependiente"/>
        <w:spacing w:before="120" w:after="120"/>
        <w:ind w:left="567" w:right="48" w:hanging="141"/>
        <w:jc w:val="both"/>
        <w:rPr>
          <w:rFonts w:cs="Arial"/>
          <w:sz w:val="24"/>
          <w:szCs w:val="24"/>
        </w:rPr>
      </w:pPr>
    </w:p>
    <w:p w:rsidR="008226A6" w:rsidRDefault="008226A6" w:rsidP="005305D9">
      <w:pPr>
        <w:pStyle w:val="Textoindependiente"/>
        <w:spacing w:before="120" w:after="120"/>
        <w:ind w:left="426" w:right="48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Así lo acordó y firma la Presidenta del Tribunal Ele</w:t>
      </w:r>
      <w:r w:rsidR="005305D9">
        <w:rPr>
          <w:rFonts w:cs="Arial"/>
          <w:sz w:val="24"/>
          <w:szCs w:val="24"/>
        </w:rPr>
        <w:t xml:space="preserve">ctoral del Poder Judicial de la </w:t>
      </w:r>
      <w:r>
        <w:rPr>
          <w:rFonts w:cs="Arial"/>
          <w:sz w:val="24"/>
          <w:szCs w:val="24"/>
        </w:rPr>
        <w:t>Federación a los</w:t>
      </w:r>
      <w:r w:rsidR="005305D9">
        <w:rPr>
          <w:rFonts w:cs="Arial"/>
          <w:sz w:val="24"/>
          <w:szCs w:val="24"/>
        </w:rPr>
        <w:t xml:space="preserve"> </w:t>
      </w:r>
      <w:r w:rsidR="0034361B">
        <w:rPr>
          <w:rFonts w:cs="Arial"/>
          <w:sz w:val="24"/>
          <w:szCs w:val="24"/>
        </w:rPr>
        <w:t>dieciocho</w:t>
      </w:r>
      <w:r w:rsidR="005305D9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días del mes de ju</w:t>
      </w:r>
      <w:r w:rsidR="00D20B8E">
        <w:rPr>
          <w:rFonts w:cs="Arial"/>
          <w:sz w:val="24"/>
          <w:szCs w:val="24"/>
        </w:rPr>
        <w:t>l</w:t>
      </w:r>
      <w:r>
        <w:rPr>
          <w:rFonts w:cs="Arial"/>
          <w:sz w:val="24"/>
          <w:szCs w:val="24"/>
        </w:rPr>
        <w:t xml:space="preserve">io del año </w:t>
      </w:r>
      <w:r w:rsidR="0034361B">
        <w:rPr>
          <w:rFonts w:cs="Arial"/>
          <w:sz w:val="24"/>
          <w:szCs w:val="24"/>
        </w:rPr>
        <w:t>dos mil once.------------------</w:t>
      </w:r>
    </w:p>
    <w:p w:rsidR="008226A6" w:rsidRDefault="008226A6" w:rsidP="00DE1963">
      <w:pPr>
        <w:pStyle w:val="Textoindependiente"/>
        <w:spacing w:before="120" w:after="120"/>
        <w:ind w:left="567" w:right="48" w:hanging="141"/>
        <w:jc w:val="both"/>
        <w:rPr>
          <w:rFonts w:cs="Arial"/>
          <w:sz w:val="24"/>
          <w:szCs w:val="24"/>
        </w:rPr>
      </w:pPr>
    </w:p>
    <w:p w:rsidR="008226A6" w:rsidRDefault="008226A6" w:rsidP="00DE1963">
      <w:pPr>
        <w:pStyle w:val="Textoindependiente"/>
        <w:spacing w:before="120" w:after="120"/>
        <w:ind w:left="567" w:right="48" w:hanging="141"/>
        <w:jc w:val="both"/>
        <w:rPr>
          <w:rFonts w:cs="Arial"/>
          <w:sz w:val="24"/>
          <w:szCs w:val="24"/>
        </w:rPr>
      </w:pPr>
    </w:p>
    <w:p w:rsidR="008226A6" w:rsidRPr="00715366" w:rsidRDefault="008226A6" w:rsidP="00DE1963">
      <w:pPr>
        <w:pStyle w:val="Textoindependiente"/>
        <w:spacing w:before="120" w:after="120"/>
        <w:ind w:left="567" w:right="48" w:hanging="141"/>
        <w:jc w:val="center"/>
        <w:rPr>
          <w:rFonts w:cs="Arial"/>
          <w:b/>
          <w:sz w:val="24"/>
          <w:szCs w:val="24"/>
        </w:rPr>
      </w:pPr>
      <w:r w:rsidRPr="00715366">
        <w:rPr>
          <w:rFonts w:cs="Arial"/>
          <w:b/>
          <w:sz w:val="24"/>
          <w:szCs w:val="24"/>
        </w:rPr>
        <w:t>PRESIDENTA DEL TRIBUNAL ELECTORAL</w:t>
      </w:r>
    </w:p>
    <w:p w:rsidR="008226A6" w:rsidRPr="00715366" w:rsidRDefault="008226A6" w:rsidP="00DE1963">
      <w:pPr>
        <w:pStyle w:val="Textoindependiente"/>
        <w:spacing w:before="120" w:after="120"/>
        <w:ind w:left="567" w:right="48" w:hanging="141"/>
        <w:jc w:val="center"/>
        <w:rPr>
          <w:rFonts w:cs="Arial"/>
          <w:b/>
          <w:sz w:val="24"/>
          <w:szCs w:val="24"/>
        </w:rPr>
      </w:pPr>
      <w:r w:rsidRPr="00715366">
        <w:rPr>
          <w:rFonts w:cs="Arial"/>
          <w:b/>
          <w:sz w:val="24"/>
          <w:szCs w:val="24"/>
        </w:rPr>
        <w:t xml:space="preserve">DEL PODER JUDICIAL DE </w:t>
      </w:r>
      <w:smartTag w:uri="urn:schemas-microsoft-com:office:smarttags" w:element="PersonName">
        <w:smartTagPr>
          <w:attr w:name="ProductID" w:val="la Federaci￳n"/>
        </w:smartTagPr>
        <w:r w:rsidRPr="00715366">
          <w:rPr>
            <w:rFonts w:cs="Arial"/>
            <w:b/>
            <w:sz w:val="24"/>
            <w:szCs w:val="24"/>
          </w:rPr>
          <w:t>LA FEDERACIÓN</w:t>
        </w:r>
      </w:smartTag>
    </w:p>
    <w:p w:rsidR="008226A6" w:rsidRPr="00715366" w:rsidRDefault="008226A6" w:rsidP="00DE1963">
      <w:pPr>
        <w:pStyle w:val="Textoindependiente"/>
        <w:spacing w:before="120" w:after="120"/>
        <w:ind w:left="567" w:right="48" w:hanging="141"/>
        <w:jc w:val="center"/>
        <w:rPr>
          <w:rFonts w:cs="Arial"/>
          <w:b/>
          <w:sz w:val="24"/>
          <w:szCs w:val="24"/>
        </w:rPr>
      </w:pPr>
    </w:p>
    <w:p w:rsidR="008226A6" w:rsidRDefault="008226A6" w:rsidP="00DE1963">
      <w:pPr>
        <w:pStyle w:val="Textoindependiente"/>
        <w:spacing w:before="120" w:after="120"/>
        <w:ind w:left="567" w:right="48" w:hanging="141"/>
        <w:jc w:val="center"/>
        <w:rPr>
          <w:rFonts w:cs="Arial"/>
          <w:b/>
          <w:sz w:val="24"/>
          <w:szCs w:val="24"/>
        </w:rPr>
      </w:pPr>
    </w:p>
    <w:p w:rsidR="008226A6" w:rsidRPr="00715366" w:rsidRDefault="008226A6" w:rsidP="00DE1963">
      <w:pPr>
        <w:pStyle w:val="Textoindependiente"/>
        <w:spacing w:before="120" w:after="120"/>
        <w:ind w:left="567" w:right="48" w:hanging="141"/>
        <w:jc w:val="center"/>
        <w:rPr>
          <w:rFonts w:cs="Arial"/>
          <w:b/>
          <w:sz w:val="24"/>
          <w:szCs w:val="24"/>
        </w:rPr>
      </w:pPr>
    </w:p>
    <w:p w:rsidR="008226A6" w:rsidRPr="00715366" w:rsidRDefault="008226A6" w:rsidP="00DE1963">
      <w:pPr>
        <w:pStyle w:val="Textoindependiente"/>
        <w:spacing w:before="120" w:after="120"/>
        <w:ind w:left="567" w:right="48" w:hanging="141"/>
        <w:jc w:val="center"/>
        <w:rPr>
          <w:rFonts w:cs="Arial"/>
          <w:b/>
          <w:sz w:val="24"/>
          <w:szCs w:val="24"/>
        </w:rPr>
      </w:pPr>
    </w:p>
    <w:p w:rsidR="008226A6" w:rsidRPr="00715366" w:rsidRDefault="008226A6" w:rsidP="00DE1963">
      <w:pPr>
        <w:pStyle w:val="Textoindependiente"/>
        <w:spacing w:before="120" w:after="120"/>
        <w:ind w:left="567" w:right="48" w:hanging="141"/>
        <w:jc w:val="center"/>
        <w:rPr>
          <w:rFonts w:cs="Arial"/>
          <w:b/>
          <w:sz w:val="24"/>
          <w:szCs w:val="24"/>
        </w:rPr>
      </w:pPr>
      <w:r w:rsidRPr="00715366">
        <w:rPr>
          <w:rFonts w:cs="Arial"/>
          <w:b/>
          <w:sz w:val="24"/>
          <w:szCs w:val="24"/>
        </w:rPr>
        <w:t>MAGISTRADA MARÍA DEL CARMEN ALANIS FIGUEROA</w:t>
      </w:r>
    </w:p>
    <w:p w:rsidR="008226A6" w:rsidRPr="00BE1B54" w:rsidRDefault="008226A6" w:rsidP="00DE1963">
      <w:pPr>
        <w:spacing w:before="100" w:beforeAutospacing="1"/>
        <w:ind w:left="567" w:right="48" w:hanging="141"/>
        <w:rPr>
          <w:lang w:val="es-ES"/>
        </w:rPr>
      </w:pPr>
    </w:p>
    <w:p w:rsidR="008226A6" w:rsidRDefault="008226A6" w:rsidP="00B46D80">
      <w:pPr>
        <w:pStyle w:val="Textoindependiente"/>
        <w:spacing w:before="120" w:after="120"/>
        <w:ind w:left="360" w:right="280"/>
        <w:jc w:val="both"/>
        <w:rPr>
          <w:rFonts w:cs="Arial"/>
          <w:sz w:val="24"/>
          <w:szCs w:val="24"/>
        </w:rPr>
      </w:pPr>
    </w:p>
    <w:p w:rsidR="008226A6" w:rsidRPr="00B21D93" w:rsidRDefault="008226A6" w:rsidP="00B46D80">
      <w:pPr>
        <w:pStyle w:val="Textoindependiente"/>
        <w:spacing w:before="120" w:after="120"/>
        <w:ind w:left="360" w:right="280"/>
        <w:jc w:val="both"/>
        <w:rPr>
          <w:rFonts w:cs="Arial"/>
          <w:sz w:val="24"/>
          <w:szCs w:val="24"/>
        </w:rPr>
      </w:pPr>
    </w:p>
    <w:sectPr w:rsidR="008226A6" w:rsidRPr="00B21D93" w:rsidSect="00B06884">
      <w:headerReference w:type="default" r:id="rId12"/>
      <w:footerReference w:type="default" r:id="rId13"/>
      <w:pgSz w:w="12240" w:h="15840"/>
      <w:pgMar w:top="851" w:right="1418" w:bottom="851" w:left="1418" w:header="284" w:footer="709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673C" w:rsidRDefault="00DE673C" w:rsidP="008712CC">
      <w:r>
        <w:separator/>
      </w:r>
    </w:p>
  </w:endnote>
  <w:endnote w:type="continuationSeparator" w:id="1">
    <w:p w:rsidR="00DE673C" w:rsidRDefault="00DE673C" w:rsidP="008712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Lucida Grande">
    <w:altName w:val="Univers Extended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G Omeg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673C" w:rsidRDefault="00DE673C" w:rsidP="000F410A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DE673C" w:rsidRDefault="00DE673C" w:rsidP="000F410A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673C" w:rsidRDefault="00DE673C" w:rsidP="000F410A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F576FC">
      <w:rPr>
        <w:rStyle w:val="Nmerodepgina"/>
        <w:noProof/>
      </w:rPr>
      <w:t>10</w:t>
    </w:r>
    <w:r>
      <w:rPr>
        <w:rStyle w:val="Nmerodepgina"/>
      </w:rPr>
      <w:fldChar w:fldCharType="end"/>
    </w:r>
  </w:p>
  <w:p w:rsidR="00DE673C" w:rsidRDefault="00DE673C" w:rsidP="00E66B4A">
    <w:pPr>
      <w:pStyle w:val="Piedepgin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673C" w:rsidRDefault="00DE673C" w:rsidP="008712CC">
      <w:r>
        <w:separator/>
      </w:r>
    </w:p>
  </w:footnote>
  <w:footnote w:type="continuationSeparator" w:id="1">
    <w:p w:rsidR="00DE673C" w:rsidRDefault="00DE673C" w:rsidP="008712C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673C" w:rsidRDefault="00DE673C" w:rsidP="00B06884">
    <w:pPr>
      <w:pStyle w:val="Encabezado"/>
      <w:tabs>
        <w:tab w:val="clear" w:pos="4252"/>
        <w:tab w:val="clear" w:pos="8504"/>
      </w:tabs>
      <w:ind w:left="142"/>
    </w:pPr>
    <w:r>
      <w:rPr>
        <w:noProof/>
        <w:lang w:val="es-MX" w:eastAsia="es-MX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0" o:spid="_x0000_s2049" type="#_x0000_t202" style="position:absolute;left:0;text-align:left;margin-left:113.7pt;margin-top:35.9pt;width:270.5pt;height:34.9pt;z-index:25166028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" filled="f" stroked="f">
          <v:textbox style="mso-next-textbox:#Cuadro de texto 20">
            <w:txbxContent>
              <w:p w:rsidR="00DE673C" w:rsidRPr="0049204D" w:rsidRDefault="00DE673C" w:rsidP="00D14B4E">
                <w:pPr>
                  <w:rPr>
                    <w:rFonts w:ascii="CG Omega" w:hAnsi="CG Omega"/>
                    <w:color w:val="595959"/>
                    <w:sz w:val="20"/>
                    <w:szCs w:val="20"/>
                  </w:rPr>
                </w:pPr>
                <w:r>
                  <w:rPr>
                    <w:rFonts w:ascii="CG Omega" w:hAnsi="CG Omega"/>
                    <w:color w:val="595959"/>
                    <w:sz w:val="20"/>
                    <w:szCs w:val="20"/>
                  </w:rPr>
                  <w:t>Manual de Organización Especifico de la Coordinación de Institucionalización de la Perspectiva de Género</w:t>
                </w:r>
              </w:p>
            </w:txbxContent>
          </v:textbox>
        </v:shape>
      </w:pict>
    </w:r>
    <w:r>
      <w:t xml:space="preserve"> </w:t>
    </w:r>
    <w:r>
      <w:rPr>
        <w:noProof/>
        <w:lang w:val="es-MX" w:eastAsia="es-MX"/>
      </w:rPr>
      <w:drawing>
        <wp:inline distT="0" distB="0" distL="0" distR="0">
          <wp:extent cx="6052820" cy="1044406"/>
          <wp:effectExtent l="19050" t="0" r="5080" b="0"/>
          <wp:docPr id="1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2144" cy="104428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B15FA7"/>
    <w:multiLevelType w:val="hybridMultilevel"/>
    <w:tmpl w:val="A7002BDC"/>
    <w:lvl w:ilvl="0" w:tplc="DD522AA0">
      <w:start w:val="1"/>
      <w:numFmt w:val="upperRoman"/>
      <w:lvlText w:val="%1."/>
      <w:lvlJc w:val="left"/>
      <w:pPr>
        <w:ind w:left="1571" w:hanging="720"/>
      </w:pPr>
      <w:rPr>
        <w:rFonts w:hint="default"/>
        <w:b/>
        <w:color w:val="720000"/>
      </w:rPr>
    </w:lvl>
    <w:lvl w:ilvl="1" w:tplc="080A0019" w:tentative="1">
      <w:start w:val="1"/>
      <w:numFmt w:val="lowerLetter"/>
      <w:lvlText w:val="%2."/>
      <w:lvlJc w:val="left"/>
      <w:pPr>
        <w:ind w:left="1931" w:hanging="360"/>
      </w:pPr>
    </w:lvl>
    <w:lvl w:ilvl="2" w:tplc="080A001B" w:tentative="1">
      <w:start w:val="1"/>
      <w:numFmt w:val="lowerRoman"/>
      <w:lvlText w:val="%3."/>
      <w:lvlJc w:val="right"/>
      <w:pPr>
        <w:ind w:left="2651" w:hanging="180"/>
      </w:pPr>
    </w:lvl>
    <w:lvl w:ilvl="3" w:tplc="080A000F" w:tentative="1">
      <w:start w:val="1"/>
      <w:numFmt w:val="decimal"/>
      <w:lvlText w:val="%4."/>
      <w:lvlJc w:val="left"/>
      <w:pPr>
        <w:ind w:left="3371" w:hanging="360"/>
      </w:pPr>
    </w:lvl>
    <w:lvl w:ilvl="4" w:tplc="080A0019" w:tentative="1">
      <w:start w:val="1"/>
      <w:numFmt w:val="lowerLetter"/>
      <w:lvlText w:val="%5."/>
      <w:lvlJc w:val="left"/>
      <w:pPr>
        <w:ind w:left="4091" w:hanging="360"/>
      </w:pPr>
    </w:lvl>
    <w:lvl w:ilvl="5" w:tplc="080A001B" w:tentative="1">
      <w:start w:val="1"/>
      <w:numFmt w:val="lowerRoman"/>
      <w:lvlText w:val="%6."/>
      <w:lvlJc w:val="right"/>
      <w:pPr>
        <w:ind w:left="4811" w:hanging="180"/>
      </w:pPr>
    </w:lvl>
    <w:lvl w:ilvl="6" w:tplc="080A000F" w:tentative="1">
      <w:start w:val="1"/>
      <w:numFmt w:val="decimal"/>
      <w:lvlText w:val="%7."/>
      <w:lvlJc w:val="left"/>
      <w:pPr>
        <w:ind w:left="5531" w:hanging="360"/>
      </w:pPr>
    </w:lvl>
    <w:lvl w:ilvl="7" w:tplc="080A0019" w:tentative="1">
      <w:start w:val="1"/>
      <w:numFmt w:val="lowerLetter"/>
      <w:lvlText w:val="%8."/>
      <w:lvlJc w:val="left"/>
      <w:pPr>
        <w:ind w:left="6251" w:hanging="360"/>
      </w:pPr>
    </w:lvl>
    <w:lvl w:ilvl="8" w:tplc="08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1FDF6BD6"/>
    <w:multiLevelType w:val="hybridMultilevel"/>
    <w:tmpl w:val="1E343622"/>
    <w:lvl w:ilvl="0" w:tplc="080A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6204F66"/>
    <w:multiLevelType w:val="hybridMultilevel"/>
    <w:tmpl w:val="A462F042"/>
    <w:lvl w:ilvl="0" w:tplc="0C0A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">
    <w:nsid w:val="46184A04"/>
    <w:multiLevelType w:val="hybridMultilevel"/>
    <w:tmpl w:val="9216D1D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4753713B"/>
    <w:multiLevelType w:val="hybridMultilevel"/>
    <w:tmpl w:val="5EF0B8C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377BB1"/>
    <w:multiLevelType w:val="hybridMultilevel"/>
    <w:tmpl w:val="5ABC4D74"/>
    <w:lvl w:ilvl="0" w:tplc="080A000F">
      <w:start w:val="1"/>
      <w:numFmt w:val="decimal"/>
      <w:lvlText w:val="%1."/>
      <w:lvlJc w:val="left"/>
      <w:pPr>
        <w:ind w:left="1069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905E15"/>
    <w:multiLevelType w:val="hybridMultilevel"/>
    <w:tmpl w:val="196EF22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A20525"/>
    <w:multiLevelType w:val="hybridMultilevel"/>
    <w:tmpl w:val="F698BDC2"/>
    <w:lvl w:ilvl="0" w:tplc="08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618F75DC"/>
    <w:multiLevelType w:val="hybridMultilevel"/>
    <w:tmpl w:val="A08A3498"/>
    <w:lvl w:ilvl="0" w:tplc="080A000F">
      <w:start w:val="1"/>
      <w:numFmt w:val="decimal"/>
      <w:lvlText w:val="%1."/>
      <w:lvlJc w:val="left"/>
      <w:pPr>
        <w:ind w:left="11" w:hanging="360"/>
      </w:pPr>
    </w:lvl>
    <w:lvl w:ilvl="1" w:tplc="080A0019" w:tentative="1">
      <w:start w:val="1"/>
      <w:numFmt w:val="lowerLetter"/>
      <w:lvlText w:val="%2."/>
      <w:lvlJc w:val="left"/>
      <w:pPr>
        <w:ind w:left="731" w:hanging="360"/>
      </w:pPr>
    </w:lvl>
    <w:lvl w:ilvl="2" w:tplc="080A001B" w:tentative="1">
      <w:start w:val="1"/>
      <w:numFmt w:val="lowerRoman"/>
      <w:lvlText w:val="%3."/>
      <w:lvlJc w:val="right"/>
      <w:pPr>
        <w:ind w:left="1451" w:hanging="180"/>
      </w:pPr>
    </w:lvl>
    <w:lvl w:ilvl="3" w:tplc="080A000F" w:tentative="1">
      <w:start w:val="1"/>
      <w:numFmt w:val="decimal"/>
      <w:lvlText w:val="%4."/>
      <w:lvlJc w:val="left"/>
      <w:pPr>
        <w:ind w:left="2171" w:hanging="360"/>
      </w:pPr>
    </w:lvl>
    <w:lvl w:ilvl="4" w:tplc="080A0019" w:tentative="1">
      <w:start w:val="1"/>
      <w:numFmt w:val="lowerLetter"/>
      <w:lvlText w:val="%5."/>
      <w:lvlJc w:val="left"/>
      <w:pPr>
        <w:ind w:left="2891" w:hanging="360"/>
      </w:pPr>
    </w:lvl>
    <w:lvl w:ilvl="5" w:tplc="080A001B" w:tentative="1">
      <w:start w:val="1"/>
      <w:numFmt w:val="lowerRoman"/>
      <w:lvlText w:val="%6."/>
      <w:lvlJc w:val="right"/>
      <w:pPr>
        <w:ind w:left="3611" w:hanging="180"/>
      </w:pPr>
    </w:lvl>
    <w:lvl w:ilvl="6" w:tplc="080A000F" w:tentative="1">
      <w:start w:val="1"/>
      <w:numFmt w:val="decimal"/>
      <w:lvlText w:val="%7."/>
      <w:lvlJc w:val="left"/>
      <w:pPr>
        <w:ind w:left="4331" w:hanging="360"/>
      </w:pPr>
    </w:lvl>
    <w:lvl w:ilvl="7" w:tplc="080A0019" w:tentative="1">
      <w:start w:val="1"/>
      <w:numFmt w:val="lowerLetter"/>
      <w:lvlText w:val="%8."/>
      <w:lvlJc w:val="left"/>
      <w:pPr>
        <w:ind w:left="5051" w:hanging="360"/>
      </w:pPr>
    </w:lvl>
    <w:lvl w:ilvl="8" w:tplc="080A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9">
    <w:nsid w:val="73E45006"/>
    <w:multiLevelType w:val="hybridMultilevel"/>
    <w:tmpl w:val="350ECF86"/>
    <w:lvl w:ilvl="0" w:tplc="B6E2A99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647" w:hanging="360"/>
      </w:pPr>
    </w:lvl>
    <w:lvl w:ilvl="2" w:tplc="080A001B" w:tentative="1">
      <w:start w:val="1"/>
      <w:numFmt w:val="lowerRoman"/>
      <w:lvlText w:val="%3."/>
      <w:lvlJc w:val="right"/>
      <w:pPr>
        <w:ind w:left="2367" w:hanging="180"/>
      </w:pPr>
    </w:lvl>
    <w:lvl w:ilvl="3" w:tplc="080A000F" w:tentative="1">
      <w:start w:val="1"/>
      <w:numFmt w:val="decimal"/>
      <w:lvlText w:val="%4."/>
      <w:lvlJc w:val="left"/>
      <w:pPr>
        <w:ind w:left="3087" w:hanging="360"/>
      </w:pPr>
    </w:lvl>
    <w:lvl w:ilvl="4" w:tplc="080A0019" w:tentative="1">
      <w:start w:val="1"/>
      <w:numFmt w:val="lowerLetter"/>
      <w:lvlText w:val="%5."/>
      <w:lvlJc w:val="left"/>
      <w:pPr>
        <w:ind w:left="3807" w:hanging="360"/>
      </w:pPr>
    </w:lvl>
    <w:lvl w:ilvl="5" w:tplc="080A001B" w:tentative="1">
      <w:start w:val="1"/>
      <w:numFmt w:val="lowerRoman"/>
      <w:lvlText w:val="%6."/>
      <w:lvlJc w:val="right"/>
      <w:pPr>
        <w:ind w:left="4527" w:hanging="180"/>
      </w:pPr>
    </w:lvl>
    <w:lvl w:ilvl="6" w:tplc="080A000F" w:tentative="1">
      <w:start w:val="1"/>
      <w:numFmt w:val="decimal"/>
      <w:lvlText w:val="%7."/>
      <w:lvlJc w:val="left"/>
      <w:pPr>
        <w:ind w:left="5247" w:hanging="360"/>
      </w:pPr>
    </w:lvl>
    <w:lvl w:ilvl="7" w:tplc="080A0019" w:tentative="1">
      <w:start w:val="1"/>
      <w:numFmt w:val="lowerLetter"/>
      <w:lvlText w:val="%8."/>
      <w:lvlJc w:val="left"/>
      <w:pPr>
        <w:ind w:left="5967" w:hanging="360"/>
      </w:pPr>
    </w:lvl>
    <w:lvl w:ilvl="8" w:tplc="080A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1"/>
  </w:num>
  <w:num w:numId="5">
    <w:abstractNumId w:val="0"/>
  </w:num>
  <w:num w:numId="6">
    <w:abstractNumId w:val="6"/>
  </w:num>
  <w:num w:numId="7">
    <w:abstractNumId w:val="8"/>
  </w:num>
  <w:num w:numId="8">
    <w:abstractNumId w:val="5"/>
  </w:num>
  <w:num w:numId="9">
    <w:abstractNumId w:val="4"/>
  </w:num>
  <w:num w:numId="10">
    <w:abstractNumId w:val="9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embedSystemFonts/>
  <w:proofState w:spelling="clean" w:grammar="clean"/>
  <w:defaultTabStop w:val="709"/>
  <w:hyphenationZone w:val="425"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8712CC"/>
    <w:rsid w:val="000079A4"/>
    <w:rsid w:val="00011832"/>
    <w:rsid w:val="000215D6"/>
    <w:rsid w:val="00021BC3"/>
    <w:rsid w:val="00021C89"/>
    <w:rsid w:val="000233D5"/>
    <w:rsid w:val="00031BCC"/>
    <w:rsid w:val="000358EB"/>
    <w:rsid w:val="00036957"/>
    <w:rsid w:val="00042BD0"/>
    <w:rsid w:val="00045232"/>
    <w:rsid w:val="00067DD2"/>
    <w:rsid w:val="000733A6"/>
    <w:rsid w:val="00074F63"/>
    <w:rsid w:val="00082EBB"/>
    <w:rsid w:val="00096D20"/>
    <w:rsid w:val="000A408E"/>
    <w:rsid w:val="000A68A0"/>
    <w:rsid w:val="000B26EA"/>
    <w:rsid w:val="000B31C8"/>
    <w:rsid w:val="000B6381"/>
    <w:rsid w:val="000C4902"/>
    <w:rsid w:val="000C4C9E"/>
    <w:rsid w:val="000D04B1"/>
    <w:rsid w:val="000D2277"/>
    <w:rsid w:val="000D68F1"/>
    <w:rsid w:val="000D7709"/>
    <w:rsid w:val="000E002C"/>
    <w:rsid w:val="000E0590"/>
    <w:rsid w:val="000E164C"/>
    <w:rsid w:val="000E2084"/>
    <w:rsid w:val="000E4EFE"/>
    <w:rsid w:val="000E54DB"/>
    <w:rsid w:val="000F3658"/>
    <w:rsid w:val="000F410A"/>
    <w:rsid w:val="00103289"/>
    <w:rsid w:val="00106B35"/>
    <w:rsid w:val="00140A31"/>
    <w:rsid w:val="00142B81"/>
    <w:rsid w:val="001449AC"/>
    <w:rsid w:val="00147676"/>
    <w:rsid w:val="00155413"/>
    <w:rsid w:val="0016669C"/>
    <w:rsid w:val="00174042"/>
    <w:rsid w:val="00183DDD"/>
    <w:rsid w:val="001844EF"/>
    <w:rsid w:val="00185097"/>
    <w:rsid w:val="0018623C"/>
    <w:rsid w:val="001924D0"/>
    <w:rsid w:val="0019710B"/>
    <w:rsid w:val="00197EAE"/>
    <w:rsid w:val="001A4980"/>
    <w:rsid w:val="001B0CEA"/>
    <w:rsid w:val="001B6972"/>
    <w:rsid w:val="001D3EAB"/>
    <w:rsid w:val="001D43FF"/>
    <w:rsid w:val="001D78C3"/>
    <w:rsid w:val="001E7659"/>
    <w:rsid w:val="001F1D49"/>
    <w:rsid w:val="0020267A"/>
    <w:rsid w:val="00204AE6"/>
    <w:rsid w:val="00206CD1"/>
    <w:rsid w:val="00212C59"/>
    <w:rsid w:val="00226261"/>
    <w:rsid w:val="00227C24"/>
    <w:rsid w:val="00227CA4"/>
    <w:rsid w:val="0024543C"/>
    <w:rsid w:val="00246F63"/>
    <w:rsid w:val="00252C04"/>
    <w:rsid w:val="00261B8F"/>
    <w:rsid w:val="00273B63"/>
    <w:rsid w:val="00274566"/>
    <w:rsid w:val="00275E15"/>
    <w:rsid w:val="00275F25"/>
    <w:rsid w:val="00284A15"/>
    <w:rsid w:val="00287FA5"/>
    <w:rsid w:val="002A3B0C"/>
    <w:rsid w:val="002A44A1"/>
    <w:rsid w:val="002B6F3D"/>
    <w:rsid w:val="002C2E36"/>
    <w:rsid w:val="002D0553"/>
    <w:rsid w:val="002E3F96"/>
    <w:rsid w:val="002E56D8"/>
    <w:rsid w:val="002E7EE9"/>
    <w:rsid w:val="002F1D56"/>
    <w:rsid w:val="002F2488"/>
    <w:rsid w:val="0030148F"/>
    <w:rsid w:val="00302596"/>
    <w:rsid w:val="00306EEE"/>
    <w:rsid w:val="00307E81"/>
    <w:rsid w:val="003101C8"/>
    <w:rsid w:val="003203D6"/>
    <w:rsid w:val="00326CA1"/>
    <w:rsid w:val="00331DB8"/>
    <w:rsid w:val="003321D5"/>
    <w:rsid w:val="0033507E"/>
    <w:rsid w:val="0034361B"/>
    <w:rsid w:val="003456E1"/>
    <w:rsid w:val="00350F49"/>
    <w:rsid w:val="003641C2"/>
    <w:rsid w:val="00365035"/>
    <w:rsid w:val="00365815"/>
    <w:rsid w:val="00366AD8"/>
    <w:rsid w:val="0036729C"/>
    <w:rsid w:val="003672F2"/>
    <w:rsid w:val="00373BF7"/>
    <w:rsid w:val="0037562A"/>
    <w:rsid w:val="00380E2D"/>
    <w:rsid w:val="00382407"/>
    <w:rsid w:val="00384943"/>
    <w:rsid w:val="003854C8"/>
    <w:rsid w:val="003860B6"/>
    <w:rsid w:val="00386AC7"/>
    <w:rsid w:val="00390E67"/>
    <w:rsid w:val="00392D26"/>
    <w:rsid w:val="003A2494"/>
    <w:rsid w:val="003C03D1"/>
    <w:rsid w:val="003C0DA8"/>
    <w:rsid w:val="003C7592"/>
    <w:rsid w:val="003D757F"/>
    <w:rsid w:val="003E4FD7"/>
    <w:rsid w:val="003E5892"/>
    <w:rsid w:val="003E7DC0"/>
    <w:rsid w:val="003F09EF"/>
    <w:rsid w:val="003F1F0E"/>
    <w:rsid w:val="003F2C94"/>
    <w:rsid w:val="003F6D55"/>
    <w:rsid w:val="004007E2"/>
    <w:rsid w:val="00402713"/>
    <w:rsid w:val="00402EA8"/>
    <w:rsid w:val="00410A53"/>
    <w:rsid w:val="004125E5"/>
    <w:rsid w:val="00413FDC"/>
    <w:rsid w:val="00420178"/>
    <w:rsid w:val="00425229"/>
    <w:rsid w:val="00436012"/>
    <w:rsid w:val="0043721A"/>
    <w:rsid w:val="00441971"/>
    <w:rsid w:val="00453B01"/>
    <w:rsid w:val="004545F0"/>
    <w:rsid w:val="00456458"/>
    <w:rsid w:val="00457647"/>
    <w:rsid w:val="00460F53"/>
    <w:rsid w:val="00467C18"/>
    <w:rsid w:val="00476123"/>
    <w:rsid w:val="00477566"/>
    <w:rsid w:val="004856C4"/>
    <w:rsid w:val="0049204D"/>
    <w:rsid w:val="004927C0"/>
    <w:rsid w:val="0049624B"/>
    <w:rsid w:val="004963E7"/>
    <w:rsid w:val="004B4888"/>
    <w:rsid w:val="004B554C"/>
    <w:rsid w:val="004C58D0"/>
    <w:rsid w:val="004D1C18"/>
    <w:rsid w:val="004D2017"/>
    <w:rsid w:val="004D7277"/>
    <w:rsid w:val="004D7767"/>
    <w:rsid w:val="004E7AE8"/>
    <w:rsid w:val="004F0AF6"/>
    <w:rsid w:val="004F4147"/>
    <w:rsid w:val="004F4790"/>
    <w:rsid w:val="004F61A1"/>
    <w:rsid w:val="00507EC4"/>
    <w:rsid w:val="0051340A"/>
    <w:rsid w:val="0052222B"/>
    <w:rsid w:val="00524BDB"/>
    <w:rsid w:val="00525637"/>
    <w:rsid w:val="005305D9"/>
    <w:rsid w:val="0053166E"/>
    <w:rsid w:val="00531812"/>
    <w:rsid w:val="005326C4"/>
    <w:rsid w:val="00537A3A"/>
    <w:rsid w:val="00547D68"/>
    <w:rsid w:val="00547E26"/>
    <w:rsid w:val="005503EA"/>
    <w:rsid w:val="005525EB"/>
    <w:rsid w:val="00562C7D"/>
    <w:rsid w:val="00563D80"/>
    <w:rsid w:val="00564C4D"/>
    <w:rsid w:val="005654E4"/>
    <w:rsid w:val="005774E5"/>
    <w:rsid w:val="00577A55"/>
    <w:rsid w:val="00581C00"/>
    <w:rsid w:val="0058552E"/>
    <w:rsid w:val="00594F6E"/>
    <w:rsid w:val="005A1390"/>
    <w:rsid w:val="005A1574"/>
    <w:rsid w:val="005A4528"/>
    <w:rsid w:val="005A746A"/>
    <w:rsid w:val="005B55E7"/>
    <w:rsid w:val="005B6904"/>
    <w:rsid w:val="005C6AC8"/>
    <w:rsid w:val="005D2113"/>
    <w:rsid w:val="005D2D34"/>
    <w:rsid w:val="005D5F2E"/>
    <w:rsid w:val="005D6B1B"/>
    <w:rsid w:val="005E46BA"/>
    <w:rsid w:val="005E4B5C"/>
    <w:rsid w:val="005F399D"/>
    <w:rsid w:val="005F73BD"/>
    <w:rsid w:val="00601418"/>
    <w:rsid w:val="0060508E"/>
    <w:rsid w:val="00606E12"/>
    <w:rsid w:val="006130C7"/>
    <w:rsid w:val="00621FEE"/>
    <w:rsid w:val="00626528"/>
    <w:rsid w:val="006268DA"/>
    <w:rsid w:val="00626FD6"/>
    <w:rsid w:val="00633A4F"/>
    <w:rsid w:val="00634267"/>
    <w:rsid w:val="00641F31"/>
    <w:rsid w:val="00645BC1"/>
    <w:rsid w:val="00655723"/>
    <w:rsid w:val="00660838"/>
    <w:rsid w:val="00660F6F"/>
    <w:rsid w:val="00665BDB"/>
    <w:rsid w:val="00666602"/>
    <w:rsid w:val="00674583"/>
    <w:rsid w:val="00683077"/>
    <w:rsid w:val="00684293"/>
    <w:rsid w:val="00684E00"/>
    <w:rsid w:val="00686E31"/>
    <w:rsid w:val="006A00A7"/>
    <w:rsid w:val="006A6A05"/>
    <w:rsid w:val="006B6570"/>
    <w:rsid w:val="006B6823"/>
    <w:rsid w:val="006C2268"/>
    <w:rsid w:val="006D5C76"/>
    <w:rsid w:val="006D620B"/>
    <w:rsid w:val="006E1CBC"/>
    <w:rsid w:val="006E52D8"/>
    <w:rsid w:val="006E5CC5"/>
    <w:rsid w:val="006F02AF"/>
    <w:rsid w:val="006F0FD4"/>
    <w:rsid w:val="006F438F"/>
    <w:rsid w:val="007117DC"/>
    <w:rsid w:val="00716EB7"/>
    <w:rsid w:val="007271AC"/>
    <w:rsid w:val="00734C99"/>
    <w:rsid w:val="007368FE"/>
    <w:rsid w:val="0074759E"/>
    <w:rsid w:val="00750264"/>
    <w:rsid w:val="00753185"/>
    <w:rsid w:val="007536F6"/>
    <w:rsid w:val="007540D0"/>
    <w:rsid w:val="0075668B"/>
    <w:rsid w:val="007636A2"/>
    <w:rsid w:val="007663B5"/>
    <w:rsid w:val="00773035"/>
    <w:rsid w:val="007744B5"/>
    <w:rsid w:val="00777E9A"/>
    <w:rsid w:val="00782C60"/>
    <w:rsid w:val="00784BD3"/>
    <w:rsid w:val="007955CC"/>
    <w:rsid w:val="007973C2"/>
    <w:rsid w:val="0079757E"/>
    <w:rsid w:val="007A6797"/>
    <w:rsid w:val="007B0B62"/>
    <w:rsid w:val="007C2F86"/>
    <w:rsid w:val="007D3480"/>
    <w:rsid w:val="007D403F"/>
    <w:rsid w:val="007D727B"/>
    <w:rsid w:val="007E3F40"/>
    <w:rsid w:val="007F4898"/>
    <w:rsid w:val="007F48C8"/>
    <w:rsid w:val="007F57F3"/>
    <w:rsid w:val="00805018"/>
    <w:rsid w:val="0080679D"/>
    <w:rsid w:val="00806EE8"/>
    <w:rsid w:val="0080768A"/>
    <w:rsid w:val="00815D44"/>
    <w:rsid w:val="008172BC"/>
    <w:rsid w:val="008226A6"/>
    <w:rsid w:val="00822DF4"/>
    <w:rsid w:val="0082333E"/>
    <w:rsid w:val="00823434"/>
    <w:rsid w:val="00823AE9"/>
    <w:rsid w:val="0082413D"/>
    <w:rsid w:val="00840FBD"/>
    <w:rsid w:val="00843B82"/>
    <w:rsid w:val="00846A19"/>
    <w:rsid w:val="00851C53"/>
    <w:rsid w:val="0085237C"/>
    <w:rsid w:val="008535B7"/>
    <w:rsid w:val="00855BA7"/>
    <w:rsid w:val="00861A06"/>
    <w:rsid w:val="00863D4A"/>
    <w:rsid w:val="00870660"/>
    <w:rsid w:val="008712CC"/>
    <w:rsid w:val="00873473"/>
    <w:rsid w:val="00874475"/>
    <w:rsid w:val="0087543E"/>
    <w:rsid w:val="008922A6"/>
    <w:rsid w:val="00893B12"/>
    <w:rsid w:val="008A544B"/>
    <w:rsid w:val="008B2EC1"/>
    <w:rsid w:val="008B7D3B"/>
    <w:rsid w:val="008C25FD"/>
    <w:rsid w:val="008C649A"/>
    <w:rsid w:val="008D20ED"/>
    <w:rsid w:val="008E3F1A"/>
    <w:rsid w:val="008E7128"/>
    <w:rsid w:val="008F13AA"/>
    <w:rsid w:val="008F4D1E"/>
    <w:rsid w:val="009010D4"/>
    <w:rsid w:val="00901491"/>
    <w:rsid w:val="00901EFC"/>
    <w:rsid w:val="00902368"/>
    <w:rsid w:val="0091096C"/>
    <w:rsid w:val="00925C1C"/>
    <w:rsid w:val="00945088"/>
    <w:rsid w:val="009467F7"/>
    <w:rsid w:val="009472C0"/>
    <w:rsid w:val="0095136D"/>
    <w:rsid w:val="00951B99"/>
    <w:rsid w:val="0095395B"/>
    <w:rsid w:val="0095618A"/>
    <w:rsid w:val="0096004F"/>
    <w:rsid w:val="009721AC"/>
    <w:rsid w:val="00983970"/>
    <w:rsid w:val="00990F54"/>
    <w:rsid w:val="009929B1"/>
    <w:rsid w:val="00997624"/>
    <w:rsid w:val="009A1027"/>
    <w:rsid w:val="009A5FB9"/>
    <w:rsid w:val="009A6E61"/>
    <w:rsid w:val="009B64F5"/>
    <w:rsid w:val="009C415F"/>
    <w:rsid w:val="009C7A88"/>
    <w:rsid w:val="009D0F73"/>
    <w:rsid w:val="009D2A2C"/>
    <w:rsid w:val="009D5351"/>
    <w:rsid w:val="009E176A"/>
    <w:rsid w:val="009E542B"/>
    <w:rsid w:val="009E6A57"/>
    <w:rsid w:val="009F4413"/>
    <w:rsid w:val="009F5037"/>
    <w:rsid w:val="009F76BD"/>
    <w:rsid w:val="00A04857"/>
    <w:rsid w:val="00A05E3C"/>
    <w:rsid w:val="00A111D0"/>
    <w:rsid w:val="00A216F6"/>
    <w:rsid w:val="00A27C2B"/>
    <w:rsid w:val="00A300B8"/>
    <w:rsid w:val="00A30CFF"/>
    <w:rsid w:val="00A36C9A"/>
    <w:rsid w:val="00A4051C"/>
    <w:rsid w:val="00A44C3B"/>
    <w:rsid w:val="00A50E65"/>
    <w:rsid w:val="00A550D6"/>
    <w:rsid w:val="00A567F6"/>
    <w:rsid w:val="00A57E91"/>
    <w:rsid w:val="00A60781"/>
    <w:rsid w:val="00A739BB"/>
    <w:rsid w:val="00A85B28"/>
    <w:rsid w:val="00A9181C"/>
    <w:rsid w:val="00AB1D7F"/>
    <w:rsid w:val="00AB787C"/>
    <w:rsid w:val="00AB7B7C"/>
    <w:rsid w:val="00AC324E"/>
    <w:rsid w:val="00AC5D5A"/>
    <w:rsid w:val="00AC7981"/>
    <w:rsid w:val="00AC7A53"/>
    <w:rsid w:val="00AD44AB"/>
    <w:rsid w:val="00AD4FCD"/>
    <w:rsid w:val="00AF4669"/>
    <w:rsid w:val="00AF5534"/>
    <w:rsid w:val="00AF72E3"/>
    <w:rsid w:val="00AF7482"/>
    <w:rsid w:val="00B00C91"/>
    <w:rsid w:val="00B00F3A"/>
    <w:rsid w:val="00B01A21"/>
    <w:rsid w:val="00B0627C"/>
    <w:rsid w:val="00B06884"/>
    <w:rsid w:val="00B07F7E"/>
    <w:rsid w:val="00B21CD6"/>
    <w:rsid w:val="00B21D93"/>
    <w:rsid w:val="00B27FC3"/>
    <w:rsid w:val="00B42CE4"/>
    <w:rsid w:val="00B4540D"/>
    <w:rsid w:val="00B46D80"/>
    <w:rsid w:val="00B511F9"/>
    <w:rsid w:val="00B5137F"/>
    <w:rsid w:val="00B513EE"/>
    <w:rsid w:val="00B53B00"/>
    <w:rsid w:val="00B579B1"/>
    <w:rsid w:val="00B66171"/>
    <w:rsid w:val="00B744DA"/>
    <w:rsid w:val="00B74FEB"/>
    <w:rsid w:val="00B80588"/>
    <w:rsid w:val="00B875B1"/>
    <w:rsid w:val="00B92395"/>
    <w:rsid w:val="00B96C06"/>
    <w:rsid w:val="00BA55EC"/>
    <w:rsid w:val="00BA57A0"/>
    <w:rsid w:val="00BA7577"/>
    <w:rsid w:val="00BB1080"/>
    <w:rsid w:val="00BB1D1B"/>
    <w:rsid w:val="00BD1A0F"/>
    <w:rsid w:val="00BF4176"/>
    <w:rsid w:val="00C0296A"/>
    <w:rsid w:val="00C03FAD"/>
    <w:rsid w:val="00C07AA8"/>
    <w:rsid w:val="00C20323"/>
    <w:rsid w:val="00C219DD"/>
    <w:rsid w:val="00C22E1A"/>
    <w:rsid w:val="00C235B7"/>
    <w:rsid w:val="00C445E7"/>
    <w:rsid w:val="00C518DD"/>
    <w:rsid w:val="00C5309B"/>
    <w:rsid w:val="00C5431B"/>
    <w:rsid w:val="00C54374"/>
    <w:rsid w:val="00C55016"/>
    <w:rsid w:val="00C600A1"/>
    <w:rsid w:val="00C61F57"/>
    <w:rsid w:val="00C6220E"/>
    <w:rsid w:val="00C637EC"/>
    <w:rsid w:val="00C64CD0"/>
    <w:rsid w:val="00C702A7"/>
    <w:rsid w:val="00C73626"/>
    <w:rsid w:val="00C75EC9"/>
    <w:rsid w:val="00C83E00"/>
    <w:rsid w:val="00C84804"/>
    <w:rsid w:val="00C87F66"/>
    <w:rsid w:val="00C907BB"/>
    <w:rsid w:val="00CA0D99"/>
    <w:rsid w:val="00CB040F"/>
    <w:rsid w:val="00CB3994"/>
    <w:rsid w:val="00CB6264"/>
    <w:rsid w:val="00CC0BA0"/>
    <w:rsid w:val="00CC24F1"/>
    <w:rsid w:val="00CC257F"/>
    <w:rsid w:val="00CC307C"/>
    <w:rsid w:val="00CC481E"/>
    <w:rsid w:val="00CC57D1"/>
    <w:rsid w:val="00CD4D70"/>
    <w:rsid w:val="00CD7C68"/>
    <w:rsid w:val="00CD7F3A"/>
    <w:rsid w:val="00CE0E60"/>
    <w:rsid w:val="00CE27A6"/>
    <w:rsid w:val="00CE4DDE"/>
    <w:rsid w:val="00CE7492"/>
    <w:rsid w:val="00CF08D0"/>
    <w:rsid w:val="00CF204E"/>
    <w:rsid w:val="00D02008"/>
    <w:rsid w:val="00D1092B"/>
    <w:rsid w:val="00D14892"/>
    <w:rsid w:val="00D14B4E"/>
    <w:rsid w:val="00D14F71"/>
    <w:rsid w:val="00D20A90"/>
    <w:rsid w:val="00D20B8E"/>
    <w:rsid w:val="00D23486"/>
    <w:rsid w:val="00D24D65"/>
    <w:rsid w:val="00D25D73"/>
    <w:rsid w:val="00D321CF"/>
    <w:rsid w:val="00D35889"/>
    <w:rsid w:val="00D40B34"/>
    <w:rsid w:val="00D438A1"/>
    <w:rsid w:val="00D46A84"/>
    <w:rsid w:val="00D52BD8"/>
    <w:rsid w:val="00D726AB"/>
    <w:rsid w:val="00D72703"/>
    <w:rsid w:val="00D80C03"/>
    <w:rsid w:val="00D83959"/>
    <w:rsid w:val="00D84B67"/>
    <w:rsid w:val="00D90AD6"/>
    <w:rsid w:val="00DA0D00"/>
    <w:rsid w:val="00DC489D"/>
    <w:rsid w:val="00DC4D33"/>
    <w:rsid w:val="00DC7237"/>
    <w:rsid w:val="00DE1963"/>
    <w:rsid w:val="00DE276B"/>
    <w:rsid w:val="00DE673C"/>
    <w:rsid w:val="00DF7BD7"/>
    <w:rsid w:val="00E00F04"/>
    <w:rsid w:val="00E01287"/>
    <w:rsid w:val="00E04E27"/>
    <w:rsid w:val="00E077D7"/>
    <w:rsid w:val="00E12806"/>
    <w:rsid w:val="00E170AD"/>
    <w:rsid w:val="00E339B0"/>
    <w:rsid w:val="00E42616"/>
    <w:rsid w:val="00E44C7B"/>
    <w:rsid w:val="00E44CE9"/>
    <w:rsid w:val="00E47A86"/>
    <w:rsid w:val="00E47B5F"/>
    <w:rsid w:val="00E62D53"/>
    <w:rsid w:val="00E65F29"/>
    <w:rsid w:val="00E66B4A"/>
    <w:rsid w:val="00E70E05"/>
    <w:rsid w:val="00E7134C"/>
    <w:rsid w:val="00E92881"/>
    <w:rsid w:val="00E93E37"/>
    <w:rsid w:val="00EA076B"/>
    <w:rsid w:val="00EA1B4E"/>
    <w:rsid w:val="00EA76C7"/>
    <w:rsid w:val="00EB6D51"/>
    <w:rsid w:val="00EC200E"/>
    <w:rsid w:val="00EC4628"/>
    <w:rsid w:val="00EC6C12"/>
    <w:rsid w:val="00ED1A35"/>
    <w:rsid w:val="00ED1FA1"/>
    <w:rsid w:val="00EE1392"/>
    <w:rsid w:val="00EE2FE5"/>
    <w:rsid w:val="00EE735B"/>
    <w:rsid w:val="00EE7659"/>
    <w:rsid w:val="00F01E66"/>
    <w:rsid w:val="00F03C46"/>
    <w:rsid w:val="00F050FD"/>
    <w:rsid w:val="00F17D10"/>
    <w:rsid w:val="00F20EB6"/>
    <w:rsid w:val="00F21B20"/>
    <w:rsid w:val="00F25E45"/>
    <w:rsid w:val="00F308B6"/>
    <w:rsid w:val="00F3415A"/>
    <w:rsid w:val="00F44255"/>
    <w:rsid w:val="00F47733"/>
    <w:rsid w:val="00F5378E"/>
    <w:rsid w:val="00F55859"/>
    <w:rsid w:val="00F576FC"/>
    <w:rsid w:val="00F600E6"/>
    <w:rsid w:val="00F611E9"/>
    <w:rsid w:val="00F62D24"/>
    <w:rsid w:val="00F63984"/>
    <w:rsid w:val="00F65411"/>
    <w:rsid w:val="00F6579D"/>
    <w:rsid w:val="00F74285"/>
    <w:rsid w:val="00F75ED3"/>
    <w:rsid w:val="00F767E2"/>
    <w:rsid w:val="00F83271"/>
    <w:rsid w:val="00F837B2"/>
    <w:rsid w:val="00F8631A"/>
    <w:rsid w:val="00F90B4A"/>
    <w:rsid w:val="00F92272"/>
    <w:rsid w:val="00F92BBF"/>
    <w:rsid w:val="00F96E0C"/>
    <w:rsid w:val="00FA25E2"/>
    <w:rsid w:val="00FA7D22"/>
    <w:rsid w:val="00FB5864"/>
    <w:rsid w:val="00FB67F6"/>
    <w:rsid w:val="00FC1862"/>
    <w:rsid w:val="00FC2EC2"/>
    <w:rsid w:val="00FC447A"/>
    <w:rsid w:val="00FC7818"/>
    <w:rsid w:val="00FD2085"/>
    <w:rsid w:val="00FD6401"/>
    <w:rsid w:val="00FD6E2E"/>
    <w:rsid w:val="00FE5C0C"/>
    <w:rsid w:val="00FF27ED"/>
    <w:rsid w:val="00FF42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Times New Roman" w:hAnsi="Cambria" w:cs="Times New Roman"/>
        <w:sz w:val="22"/>
        <w:szCs w:val="22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0" w:qFormat="1"/>
    <w:lsdException w:name="heading 4" w:uiPriority="0" w:qFormat="1"/>
    <w:lsdException w:name="heading 5" w:uiPriority="0" w:qFormat="1"/>
    <w:lsdException w:name="heading 6" w:semiHidden="0" w:uiPriority="0" w:unhideWhenUsed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 w:uiPriority="0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 w:uiPriority="0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 w:uiPriority="0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 w:uiPriority="0"/>
    <w:lsdException w:name="Body Text 3" w:locked="1"/>
    <w:lsdException w:name="Body Text Indent 2" w:locked="1" w:uiPriority="0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4E27"/>
    <w:rPr>
      <w:sz w:val="24"/>
      <w:szCs w:val="24"/>
      <w:lang w:val="es-ES_tradnl" w:eastAsia="es-ES"/>
    </w:rPr>
  </w:style>
  <w:style w:type="paragraph" w:styleId="Ttulo2">
    <w:name w:val="heading 2"/>
    <w:basedOn w:val="Normal"/>
    <w:next w:val="Normal"/>
    <w:link w:val="Ttulo2Car"/>
    <w:uiPriority w:val="99"/>
    <w:qFormat/>
    <w:locked/>
    <w:rsid w:val="00EA1B4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s-ES"/>
    </w:rPr>
  </w:style>
  <w:style w:type="paragraph" w:styleId="Ttulo6">
    <w:name w:val="heading 6"/>
    <w:basedOn w:val="Normal"/>
    <w:next w:val="Normal"/>
    <w:link w:val="Ttulo6Car"/>
    <w:uiPriority w:val="99"/>
    <w:qFormat/>
    <w:locked/>
    <w:rsid w:val="0095618A"/>
    <w:pPr>
      <w:spacing w:before="240" w:after="60"/>
      <w:outlineLvl w:val="5"/>
    </w:pPr>
    <w:rPr>
      <w:rFonts w:ascii="Times New Roman" w:hAnsi="Times New Roman"/>
      <w:b/>
      <w:bCs/>
      <w:sz w:val="22"/>
      <w:szCs w:val="22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9"/>
    <w:semiHidden/>
    <w:locked/>
    <w:rsid w:val="00D84B67"/>
    <w:rPr>
      <w:rFonts w:ascii="Cambria" w:hAnsi="Cambria" w:cs="Times New Roman"/>
      <w:b/>
      <w:bCs/>
      <w:i/>
      <w:iCs/>
      <w:sz w:val="28"/>
      <w:szCs w:val="28"/>
      <w:lang w:val="es-ES_tradnl" w:eastAsia="es-ES"/>
    </w:rPr>
  </w:style>
  <w:style w:type="character" w:customStyle="1" w:styleId="Ttulo6Car">
    <w:name w:val="Título 6 Car"/>
    <w:basedOn w:val="Fuentedeprrafopredeter"/>
    <w:link w:val="Ttulo6"/>
    <w:uiPriority w:val="99"/>
    <w:semiHidden/>
    <w:locked/>
    <w:rsid w:val="00D84B67"/>
    <w:rPr>
      <w:rFonts w:ascii="Calibri" w:hAnsi="Calibri" w:cs="Times New Roman"/>
      <w:b/>
      <w:bCs/>
      <w:lang w:val="es-ES_tradnl" w:eastAsia="es-ES"/>
    </w:rPr>
  </w:style>
  <w:style w:type="paragraph" w:styleId="Encabezado">
    <w:name w:val="header"/>
    <w:basedOn w:val="Normal"/>
    <w:link w:val="EncabezadoCar"/>
    <w:uiPriority w:val="99"/>
    <w:rsid w:val="008712C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8712CC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8712C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8712CC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8712C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8712CC"/>
    <w:rPr>
      <w:rFonts w:ascii="Lucida Grande" w:hAnsi="Lucida Grande" w:cs="Lucida Grande"/>
      <w:sz w:val="18"/>
      <w:szCs w:val="18"/>
    </w:rPr>
  </w:style>
  <w:style w:type="paragraph" w:styleId="Textoindependiente">
    <w:name w:val="Body Text"/>
    <w:basedOn w:val="Normal"/>
    <w:link w:val="TextoindependienteCar"/>
    <w:rsid w:val="00FB67F6"/>
    <w:rPr>
      <w:rFonts w:ascii="Arial" w:hAnsi="Arial"/>
      <w:sz w:val="18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locked/>
    <w:rsid w:val="00FB67F6"/>
    <w:rPr>
      <w:rFonts w:ascii="Arial" w:hAnsi="Arial" w:cs="Times New Roman"/>
      <w:sz w:val="20"/>
      <w:szCs w:val="20"/>
      <w:lang w:val="es-ES"/>
    </w:rPr>
  </w:style>
  <w:style w:type="paragraph" w:styleId="Textodebloque">
    <w:name w:val="Block Text"/>
    <w:basedOn w:val="Normal"/>
    <w:uiPriority w:val="99"/>
    <w:rsid w:val="00FB67F6"/>
    <w:pPr>
      <w:spacing w:after="100" w:afterAutospacing="1"/>
      <w:ind w:left="284" w:right="215"/>
      <w:jc w:val="both"/>
    </w:pPr>
    <w:rPr>
      <w:rFonts w:ascii="Arial" w:hAnsi="Arial"/>
      <w:lang w:val="es-ES"/>
    </w:rPr>
  </w:style>
  <w:style w:type="paragraph" w:styleId="Prrafodelista">
    <w:name w:val="List Paragraph"/>
    <w:basedOn w:val="Normal"/>
    <w:uiPriority w:val="99"/>
    <w:qFormat/>
    <w:rsid w:val="00FB67F6"/>
    <w:pPr>
      <w:ind w:left="720"/>
      <w:contextualSpacing/>
    </w:pPr>
    <w:rPr>
      <w:rFonts w:eastAsia="MS Mincho"/>
    </w:rPr>
  </w:style>
  <w:style w:type="character" w:styleId="Ttulodellibro">
    <w:name w:val="Book Title"/>
    <w:basedOn w:val="Fuentedeprrafopredeter"/>
    <w:uiPriority w:val="99"/>
    <w:qFormat/>
    <w:rsid w:val="00CB3994"/>
    <w:rPr>
      <w:rFonts w:cs="Times New Roman"/>
      <w:b/>
      <w:bCs/>
      <w:smallCaps/>
      <w:spacing w:val="5"/>
    </w:rPr>
  </w:style>
  <w:style w:type="table" w:styleId="Tablaconcuadrcula">
    <w:name w:val="Table Grid"/>
    <w:basedOn w:val="Tablanormal"/>
    <w:uiPriority w:val="99"/>
    <w:rsid w:val="009A102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pgina">
    <w:name w:val="page number"/>
    <w:basedOn w:val="Fuentedeprrafopredeter"/>
    <w:uiPriority w:val="99"/>
    <w:rsid w:val="000F410A"/>
    <w:rPr>
      <w:rFonts w:cs="Times New Roman"/>
    </w:rPr>
  </w:style>
  <w:style w:type="paragraph" w:styleId="Textonotapie">
    <w:name w:val="footnote text"/>
    <w:basedOn w:val="Normal"/>
    <w:link w:val="TextonotapieCar"/>
    <w:uiPriority w:val="99"/>
    <w:semiHidden/>
    <w:rsid w:val="00BA55EC"/>
    <w:rPr>
      <w:rFonts w:ascii="Times New Roman" w:hAnsi="Times New Roman"/>
      <w:sz w:val="20"/>
      <w:szCs w:val="20"/>
      <w:lang w:val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locked/>
    <w:rsid w:val="00BA55EC"/>
    <w:rPr>
      <w:rFonts w:ascii="Times New Roman" w:hAnsi="Times New Roman" w:cs="Times New Roman"/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rsid w:val="00BA55EC"/>
    <w:rPr>
      <w:rFonts w:cs="Times New Roman"/>
      <w:vertAlign w:val="superscript"/>
    </w:rPr>
  </w:style>
  <w:style w:type="paragraph" w:customStyle="1" w:styleId="Texto">
    <w:name w:val="Texto"/>
    <w:basedOn w:val="Normal"/>
    <w:uiPriority w:val="99"/>
    <w:rsid w:val="00ED1A35"/>
    <w:pPr>
      <w:spacing w:after="101" w:line="216" w:lineRule="exact"/>
      <w:ind w:firstLine="288"/>
      <w:jc w:val="both"/>
    </w:pPr>
    <w:rPr>
      <w:rFonts w:ascii="Arial" w:hAnsi="Arial" w:cs="Arial"/>
      <w:sz w:val="18"/>
      <w:szCs w:val="20"/>
      <w:lang w:val="es-ES"/>
    </w:rPr>
  </w:style>
  <w:style w:type="paragraph" w:customStyle="1" w:styleId="Default">
    <w:name w:val="Default"/>
    <w:rsid w:val="006E5CC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s-ES"/>
    </w:rPr>
  </w:style>
  <w:style w:type="character" w:customStyle="1" w:styleId="CarCar2">
    <w:name w:val="Car Car2"/>
    <w:basedOn w:val="Fuentedeprrafopredeter"/>
    <w:uiPriority w:val="99"/>
    <w:rsid w:val="0043721A"/>
    <w:rPr>
      <w:rFonts w:cs="Times New Roman"/>
      <w:sz w:val="24"/>
      <w:szCs w:val="24"/>
      <w:lang w:val="es-ES" w:eastAsia="es-ES" w:bidi="ar-SA"/>
    </w:rPr>
  </w:style>
  <w:style w:type="character" w:customStyle="1" w:styleId="CarCar">
    <w:name w:val="Car Car"/>
    <w:basedOn w:val="Fuentedeprrafopredeter"/>
    <w:uiPriority w:val="99"/>
    <w:rsid w:val="004F4147"/>
    <w:rPr>
      <w:rFonts w:ascii="Arial" w:hAnsi="Arial" w:cs="Times New Roman"/>
      <w:sz w:val="18"/>
      <w:lang w:val="es-ES" w:eastAsia="es-ES" w:bidi="ar-SA"/>
    </w:rPr>
  </w:style>
  <w:style w:type="paragraph" w:styleId="NormalWeb">
    <w:name w:val="Normal (Web)"/>
    <w:basedOn w:val="Normal"/>
    <w:uiPriority w:val="99"/>
    <w:rsid w:val="004F4147"/>
    <w:pPr>
      <w:spacing w:before="100" w:beforeAutospacing="1" w:after="100" w:afterAutospacing="1"/>
    </w:pPr>
    <w:rPr>
      <w:rFonts w:ascii="Arial Unicode MS" w:eastAsia="Arial Unicode MS" w:hAnsi="Arial Unicode MS" w:cs="Arial Unicode MS"/>
      <w:lang w:val="es-ES"/>
    </w:rPr>
  </w:style>
  <w:style w:type="paragraph" w:styleId="Textoindependiente2">
    <w:name w:val="Body Text 2"/>
    <w:basedOn w:val="Normal"/>
    <w:link w:val="Textoindependiente2Car"/>
    <w:rsid w:val="0095618A"/>
    <w:pPr>
      <w:spacing w:after="120" w:line="480" w:lineRule="auto"/>
    </w:pPr>
    <w:rPr>
      <w:rFonts w:ascii="Times New Roman" w:hAnsi="Times New Roman"/>
      <w:lang w:val="es-E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locked/>
    <w:rsid w:val="00D84B67"/>
    <w:rPr>
      <w:rFonts w:cs="Times New Roman"/>
      <w:sz w:val="24"/>
      <w:szCs w:val="24"/>
      <w:lang w:val="es-ES_tradnl" w:eastAsia="es-ES"/>
    </w:rPr>
  </w:style>
  <w:style w:type="paragraph" w:styleId="Textocomentario">
    <w:name w:val="annotation text"/>
    <w:basedOn w:val="Normal"/>
    <w:link w:val="TextocomentarioCar"/>
    <w:locked/>
    <w:rsid w:val="00036957"/>
    <w:rPr>
      <w:rFonts w:ascii="Times New Roman" w:hAnsi="Times New Roman"/>
      <w:sz w:val="20"/>
      <w:szCs w:val="20"/>
      <w:lang w:val="es-ES"/>
    </w:rPr>
  </w:style>
  <w:style w:type="character" w:customStyle="1" w:styleId="CommentTextChar">
    <w:name w:val="Comment Text Char"/>
    <w:basedOn w:val="Fuentedeprrafopredeter"/>
    <w:link w:val="Textocomentario"/>
    <w:uiPriority w:val="99"/>
    <w:semiHidden/>
    <w:rsid w:val="00A47714"/>
    <w:rPr>
      <w:sz w:val="20"/>
      <w:szCs w:val="20"/>
      <w:lang w:val="es-ES_tradnl" w:eastAsia="es-ES"/>
    </w:rPr>
  </w:style>
  <w:style w:type="character" w:customStyle="1" w:styleId="CarCar4">
    <w:name w:val="Car Car4"/>
    <w:basedOn w:val="Fuentedeprrafopredeter"/>
    <w:uiPriority w:val="99"/>
    <w:rsid w:val="00036957"/>
    <w:rPr>
      <w:rFonts w:ascii="Arial" w:hAnsi="Arial" w:cs="Times New Roman"/>
      <w:sz w:val="18"/>
      <w:lang w:val="es-ES" w:eastAsia="es-ES" w:bidi="ar-SA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locked/>
    <w:rsid w:val="00036957"/>
    <w:rPr>
      <w:b/>
      <w:bCs/>
    </w:rPr>
  </w:style>
  <w:style w:type="character" w:customStyle="1" w:styleId="CommentSubjectChar">
    <w:name w:val="Comment Subject Char"/>
    <w:basedOn w:val="CommentTextChar"/>
    <w:link w:val="Asuntodelcomentario"/>
    <w:uiPriority w:val="99"/>
    <w:semiHidden/>
    <w:rsid w:val="00A47714"/>
    <w:rPr>
      <w:b/>
      <w:bCs/>
    </w:rPr>
  </w:style>
  <w:style w:type="character" w:customStyle="1" w:styleId="AsuntodelcomentarioCar">
    <w:name w:val="Asunto del comentario Car"/>
    <w:basedOn w:val="Fuentedeprrafopredeter"/>
    <w:link w:val="Asuntodelcomentario"/>
    <w:uiPriority w:val="99"/>
    <w:locked/>
    <w:rsid w:val="00036957"/>
    <w:rPr>
      <w:rFonts w:cs="Times New Roman"/>
      <w:b/>
      <w:bCs/>
      <w:lang w:val="es-ES" w:eastAsia="es-ES" w:bidi="ar-SA"/>
    </w:rPr>
  </w:style>
  <w:style w:type="character" w:customStyle="1" w:styleId="TextocomentarioCar">
    <w:name w:val="Texto comentario Car"/>
    <w:basedOn w:val="Fuentedeprrafopredeter"/>
    <w:link w:val="Textocomentario"/>
    <w:uiPriority w:val="99"/>
    <w:locked/>
    <w:rsid w:val="00036957"/>
    <w:rPr>
      <w:rFonts w:cs="Times New Roman"/>
      <w:lang w:val="es-ES" w:eastAsia="es-ES" w:bidi="ar-SA"/>
    </w:rPr>
  </w:style>
  <w:style w:type="paragraph" w:customStyle="1" w:styleId="textos">
    <w:name w:val="textos"/>
    <w:basedOn w:val="Normal"/>
    <w:rsid w:val="00302596"/>
    <w:pPr>
      <w:spacing w:before="100" w:beforeAutospacing="1" w:after="100" w:afterAutospacing="1"/>
      <w:jc w:val="both"/>
    </w:pPr>
    <w:rPr>
      <w:rFonts w:ascii="Arial" w:hAnsi="Arial" w:cs="Arial"/>
      <w:sz w:val="20"/>
      <w:szCs w:val="20"/>
      <w:lang w:val="es-MX" w:eastAsia="es-MX"/>
    </w:rPr>
  </w:style>
  <w:style w:type="paragraph" w:styleId="Sangra2detindependiente">
    <w:name w:val="Body Text Indent 2"/>
    <w:basedOn w:val="Normal"/>
    <w:link w:val="Sangra2detindependienteCar"/>
    <w:locked/>
    <w:rsid w:val="00302596"/>
    <w:pPr>
      <w:spacing w:after="120" w:line="480" w:lineRule="auto"/>
      <w:ind w:left="283"/>
    </w:pPr>
    <w:rPr>
      <w:rFonts w:ascii="Times New Roman" w:hAnsi="Times New Roman"/>
      <w:lang w:val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302596"/>
    <w:rPr>
      <w:rFonts w:ascii="Times New Roman" w:hAnsi="Times New Roman"/>
      <w:sz w:val="24"/>
      <w:szCs w:val="24"/>
      <w:lang w:val="es-ES" w:eastAsia="es-ES"/>
    </w:rPr>
  </w:style>
  <w:style w:type="character" w:styleId="Refdecomentario">
    <w:name w:val="annotation reference"/>
    <w:basedOn w:val="Fuentedeprrafopredeter"/>
    <w:unhideWhenUsed/>
    <w:locked/>
    <w:rsid w:val="00FC7818"/>
    <w:rPr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0631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22CA46-6098-409A-82D1-92495F857F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11</Pages>
  <Words>1986</Words>
  <Characters>11251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TEPJF</Company>
  <LinksUpToDate>false</LinksUpToDate>
  <CharactersWithSpaces>13211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Sandra_Brito</dc:creator>
  <cp:lastModifiedBy>Juan Carlos Ruíz Espindola</cp:lastModifiedBy>
  <cp:revision>78</cp:revision>
  <cp:lastPrinted>2011-07-01T16:02:00Z</cp:lastPrinted>
  <dcterms:created xsi:type="dcterms:W3CDTF">2011-06-27T15:37:00Z</dcterms:created>
  <dcterms:modified xsi:type="dcterms:W3CDTF">2011-07-15T16:01:00Z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3" name="_NewReviewCycle">
    <vt:lpwstr/>
  </property>
</Properties>
</file>